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after="0" w:line="312" w:lineRule="auto"/>
        <w:jc w:val="center"/>
        <w:rPr>
          <w:rFonts w:ascii="Arial" w:cs="Arial" w:eastAsia="Arial" w:hAnsi="Arial"/>
          <w:b w:val="1"/>
          <w:bCs w:val="1"/>
          <w:i w:val="1"/>
          <w:iCs w:val="1"/>
          <w:color w:val="ff0000"/>
          <w:sz w:val="20"/>
          <w:szCs w:val="20"/>
        </w:rPr>
      </w:pPr>
      <w:bookmarkStart w:colFirst="0" w:colLast="0" w:name="_heading=h.6exsmbpiszva" w:id="0"/>
      <w:bookmarkEnd w:id="0"/>
      <w:r w:rsidDel="00000000" w:rsidR="00000000" w:rsidRPr="00000000">
        <w:rPr>
          <w:rFonts w:ascii="Arial" w:cs="Arial" w:eastAsia="Arial" w:hAnsi="Arial"/>
          <w:b w:val="1"/>
          <w:bCs w:val="1"/>
          <w:color w:val="000000"/>
          <w:sz w:val="20"/>
          <w:szCs w:val="20"/>
          <w:rtl w:val="0"/>
        </w:rPr>
        <w:t xml:space="preserve">MINUTA DO TERMO DE REFERÊNCIA</w:t>
        <w:br w:type="textWrapping"/>
      </w:r>
      <w:r w:rsidDel="00000000" w:rsidR="00000000" w:rsidRPr="00000000">
        <w:rPr>
          <w:rtl w:val="0"/>
        </w:rPr>
      </w:r>
    </w:p>
    <w:p w:rsidR="00000000" w:rsidDel="00000000" w:rsidP="00000000" w:rsidRDefault="00000000" w:rsidRPr="00000000" w14:paraId="00000003">
      <w:pPr>
        <w:spacing w:after="288" w:before="0" w:line="312"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(Processo n° </w:t>
      </w:r>
      <w:r w:rsidDel="00000000" w:rsidR="00000000" w:rsidRPr="00000000">
        <w:rPr>
          <w:rFonts w:ascii="Arial" w:cs="Arial" w:eastAsia="Arial" w:hAnsi="Arial"/>
          <w:sz w:val="20"/>
          <w:szCs w:val="20"/>
          <w:rtl w:val="0"/>
        </w:rPr>
        <w:t xml:space="preserve">005/2025</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04">
      <w:pPr>
        <w:spacing w:after="288" w:line="312"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TERMO DE REFERÊNCIA</w:t>
      </w:r>
    </w:p>
    <w:p w:rsidR="00000000" w:rsidDel="00000000" w:rsidP="00000000" w:rsidRDefault="00000000" w:rsidRPr="00000000" w14:paraId="0000000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bookmarkStart w:colFirst="0" w:colLast="0" w:name="_heading=h.natcb86kejbg" w:id="1"/>
      <w:bookmarkEnd w:id="1"/>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CONDIÇÕES GERAIS DA CONTRATAÇÃO</w:t>
      </w:r>
    </w:p>
    <w:p w:rsidR="00000000" w:rsidDel="00000000" w:rsidP="00000000" w:rsidRDefault="00000000" w:rsidRPr="00000000" w14:paraId="0000000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bookmarkStart w:colFirst="0" w:colLast="0" w:name="_heading=h.qalo0yxey1hu" w:id="2"/>
      <w:bookmarkEnd w:id="2"/>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REGISTRO DE PREÇOS, por meio de licitação compartilhada, visando à eventual e futura  contratação de solução integrada de tecnologia da informação, abrangendo os serviços de  implantação, customização, licenciamento de uso, suporte técnico e manutenção de  plataforma digital voltada à gestão pública municipal, conforme especificações e condições  estabelecidas no Anexo I e demais disposições constantes do Edital, para atender os  municípios consorciados,</w:t>
      </w:r>
      <w:r w:rsidDel="00000000" w:rsidR="00000000" w:rsidRPr="00000000">
        <w:rPr>
          <w:rFonts w:ascii="Arial" w:cs="Arial" w:eastAsia="Arial" w:hAnsi="Arial"/>
          <w:b w:val="0"/>
          <w:bCs w:val="0"/>
          <w:i w:val="0"/>
          <w:iCs w:val="0"/>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 termos da tabela abaixo, conforme condições e exigências estabelecidas neste instrument</w:t>
      </w:r>
      <w:r w:rsidDel="00000000" w:rsidR="00000000" w:rsidRPr="00000000">
        <w:rPr>
          <w:rFonts w:ascii="Arial" w:cs="Arial" w:eastAsia="Arial" w:hAnsi="Arial"/>
          <w:sz w:val="20"/>
          <w:szCs w:val="20"/>
          <w:rtl w:val="0"/>
        </w:rPr>
        <w:t xml:space="preserve">o:</w:t>
      </w:r>
      <w:r w:rsidDel="00000000" w:rsidR="00000000" w:rsidRPr="00000000">
        <w:rPr>
          <w:rtl w:val="0"/>
        </w:rPr>
      </w:r>
    </w:p>
    <w:tbl>
      <w:tblPr>
        <w:tblStyle w:val="Table1"/>
        <w:tblW w:w="1046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44.2141732283465"/>
        <w:gridCol w:w="2639.6346456692913"/>
        <w:gridCol w:w="1674.4818897637797"/>
        <w:gridCol w:w="1802.3937007874017"/>
        <w:gridCol w:w="1802.3937007874017"/>
        <w:gridCol w:w="1802.3937007874017"/>
        <w:tblGridChange w:id="0">
          <w:tblGrid>
            <w:gridCol w:w="744.2141732283465"/>
            <w:gridCol w:w="2639.6346456692913"/>
            <w:gridCol w:w="1674.4818897637797"/>
            <w:gridCol w:w="1802.3937007874017"/>
            <w:gridCol w:w="1802.3937007874017"/>
            <w:gridCol w:w="1802.3937007874017"/>
          </w:tblGrid>
        </w:tblGridChange>
      </w:tblGrid>
      <w:tr>
        <w:trPr>
          <w:cantSplit w:val="0"/>
          <w:trHeight w:val="360" w:hRule="atLeast"/>
          <w:tblHeader w:val="0"/>
        </w:trPr>
        <w:tc>
          <w:tcPr>
            <w:tcBorders>
              <w:top w:color="000000" w:space="0" w:sz="5" w:val="single"/>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07">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ITEM</w:t>
            </w:r>
          </w:p>
        </w:tc>
        <w:tc>
          <w:tcPr>
            <w:tcBorders>
              <w:top w:color="000000" w:space="0" w:sz="5" w:val="single"/>
              <w:left w:color="000000" w:space="0" w:sz="0" w:val="nil"/>
              <w:bottom w:color="000000" w:space="0" w:sz="5" w:val="single"/>
              <w:right w:color="000000" w:space="0" w:sz="5" w:val="single"/>
            </w:tcBorders>
            <w:shd w:fill="d5d5d5" w:val="clear"/>
            <w:tcMar>
              <w:top w:w="0.0" w:type="dxa"/>
              <w:left w:w="100.0" w:type="dxa"/>
              <w:bottom w:w="0.0" w:type="dxa"/>
              <w:right w:w="100.0" w:type="dxa"/>
            </w:tcMar>
            <w:vAlign w:val="top"/>
          </w:tcPr>
          <w:p w:rsidR="00000000" w:rsidDel="00000000" w:rsidP="00000000" w:rsidRDefault="00000000" w:rsidRPr="00000000" w14:paraId="00000008">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DESCRIÇÃO</w:t>
            </w:r>
          </w:p>
        </w:tc>
        <w:tc>
          <w:tcPr>
            <w:tcBorders>
              <w:top w:color="000000" w:space="0" w:sz="5" w:val="single"/>
              <w:left w:color="000000" w:space="0" w:sz="0" w:val="nil"/>
              <w:bottom w:color="000000" w:space="0" w:sz="5" w:val="single"/>
              <w:right w:color="000000" w:space="0" w:sz="5" w:val="single"/>
            </w:tcBorders>
            <w:shd w:fill="d5d5d5" w:val="clear"/>
            <w:tcMar>
              <w:top w:w="0.0" w:type="dxa"/>
              <w:left w:w="100.0" w:type="dxa"/>
              <w:bottom w:w="0.0" w:type="dxa"/>
              <w:right w:w="100.0" w:type="dxa"/>
            </w:tcMar>
            <w:vAlign w:val="top"/>
          </w:tcPr>
          <w:p w:rsidR="00000000" w:rsidDel="00000000" w:rsidP="00000000" w:rsidRDefault="00000000" w:rsidRPr="00000000" w14:paraId="00000009">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UNIDADE</w:t>
            </w:r>
          </w:p>
        </w:tc>
        <w:tc>
          <w:tcPr>
            <w:tcBorders>
              <w:top w:color="000000" w:space="0" w:sz="5" w:val="single"/>
              <w:left w:color="000000" w:space="0" w:sz="0" w:val="nil"/>
              <w:bottom w:color="000000" w:space="0" w:sz="5" w:val="single"/>
              <w:right w:color="000000" w:space="0" w:sz="5" w:val="single"/>
            </w:tcBorders>
            <w:shd w:fill="d5d5d5" w:val="clear"/>
            <w:tcMar>
              <w:top w:w="0.0" w:type="dxa"/>
              <w:left w:w="100.0" w:type="dxa"/>
              <w:bottom w:w="0.0" w:type="dxa"/>
              <w:right w:w="100.0" w:type="dxa"/>
            </w:tcMar>
            <w:vAlign w:val="top"/>
          </w:tcPr>
          <w:p w:rsidR="00000000" w:rsidDel="00000000" w:rsidP="00000000" w:rsidRDefault="00000000" w:rsidRPr="00000000" w14:paraId="0000000A">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NOVA SERRANA </w:t>
            </w:r>
          </w:p>
        </w:tc>
        <w:tc>
          <w:tcPr>
            <w:tcBorders>
              <w:top w:color="000000" w:space="0" w:sz="5" w:val="single"/>
              <w:left w:color="000000" w:space="0" w:sz="0" w:val="nil"/>
              <w:bottom w:color="000000" w:space="0" w:sz="5" w:val="single"/>
              <w:right w:color="000000" w:space="0" w:sz="5" w:val="single"/>
            </w:tcBorders>
            <w:shd w:fill="d5d5d5" w:val="clear"/>
            <w:tcMar>
              <w:top w:w="0.0" w:type="dxa"/>
              <w:left w:w="100.0" w:type="dxa"/>
              <w:bottom w:w="0.0" w:type="dxa"/>
              <w:right w:w="100.0" w:type="dxa"/>
            </w:tcMar>
            <w:vAlign w:val="top"/>
          </w:tcPr>
          <w:p w:rsidR="00000000" w:rsidDel="00000000" w:rsidP="00000000" w:rsidRDefault="00000000" w:rsidRPr="00000000" w14:paraId="0000000B">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PERDIGÃO </w:t>
            </w:r>
          </w:p>
        </w:tc>
        <w:tc>
          <w:tcPr>
            <w:tcBorders>
              <w:top w:color="000000" w:space="0" w:sz="5" w:val="single"/>
              <w:left w:color="000000" w:space="0" w:sz="0" w:val="nil"/>
              <w:bottom w:color="000000" w:space="0" w:sz="5" w:val="single"/>
              <w:right w:color="000000" w:space="0" w:sz="5" w:val="single"/>
            </w:tcBorders>
            <w:shd w:fill="d5d5d5" w:val="clear"/>
            <w:tcMar>
              <w:top w:w="0.0" w:type="dxa"/>
              <w:left w:w="100.0" w:type="dxa"/>
              <w:bottom w:w="0.0" w:type="dxa"/>
              <w:right w:w="100.0" w:type="dxa"/>
            </w:tcMar>
            <w:vAlign w:val="top"/>
          </w:tcPr>
          <w:p w:rsidR="00000000" w:rsidDel="00000000" w:rsidP="00000000" w:rsidRDefault="00000000" w:rsidRPr="00000000" w14:paraId="0000000C">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QUANTIDADE TOTAL</w:t>
            </w:r>
          </w:p>
        </w:tc>
      </w:tr>
      <w:tr>
        <w:trPr>
          <w:cantSplit w:val="0"/>
          <w:trHeight w:val="585"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0D">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01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E">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Licença de uso e suporte do aplicativo mobile e web.</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F">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0">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1">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2">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24 </w:t>
            </w:r>
          </w:p>
        </w:tc>
      </w:tr>
      <w:tr>
        <w:trPr>
          <w:cantSplit w:val="0"/>
          <w:trHeight w:val="36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13">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02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4">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Treinamento e implantação.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5">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Unidade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6">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7">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8">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 2</w:t>
            </w:r>
          </w:p>
        </w:tc>
      </w:tr>
      <w:tr>
        <w:trPr>
          <w:cantSplit w:val="0"/>
          <w:trHeight w:val="585"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19">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03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A">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Gerenciamentos de processo governamentais.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B">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C">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D">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E">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 24</w:t>
            </w:r>
          </w:p>
        </w:tc>
      </w:tr>
      <w:tr>
        <w:trPr>
          <w:cantSplit w:val="0"/>
          <w:trHeight w:val="585"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1F">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04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0">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Canal de autoatendimento com emulação humana e chatbot.</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1">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2">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3">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4">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13</w:t>
            </w:r>
          </w:p>
        </w:tc>
      </w:tr>
      <w:tr>
        <w:trPr>
          <w:cantSplit w:val="0"/>
          <w:trHeight w:val="36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25">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05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6">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Serviços por canal de autoatendimento.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7">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8">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120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9">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96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A">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 216</w:t>
            </w:r>
          </w:p>
        </w:tc>
      </w:tr>
      <w:tr>
        <w:trPr>
          <w:cantSplit w:val="0"/>
          <w:trHeight w:val="36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2B">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06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C">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Gestão de vagas de estacionamento.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D">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E">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F">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0">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12</w:t>
            </w:r>
          </w:p>
        </w:tc>
      </w:tr>
      <w:tr>
        <w:trPr>
          <w:cantSplit w:val="0"/>
          <w:trHeight w:val="585"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31">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07</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2">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Hora analista para desenvolvimento/ customização.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3">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Horas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4">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960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5">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6">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 960</w:t>
            </w:r>
          </w:p>
        </w:tc>
      </w:tr>
      <w:tr>
        <w:trPr>
          <w:cantSplit w:val="0"/>
          <w:trHeight w:val="81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37">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08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8">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Indicadores de Saúde Municípios com população estimada até 10.000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9">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A">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B">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C">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 0</w:t>
            </w:r>
          </w:p>
        </w:tc>
      </w:tr>
      <w:tr>
        <w:trPr>
          <w:cantSplit w:val="0"/>
          <w:trHeight w:val="81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3D">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09</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E">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Indicadores de Saúde Municípios com população estimada entre 10.001a 30.000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F">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0">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1">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2">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 12</w:t>
            </w:r>
          </w:p>
        </w:tc>
      </w:tr>
      <w:tr>
        <w:trPr>
          <w:cantSplit w:val="0"/>
          <w:trHeight w:val="81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43">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10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4">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Indicadores de Saúde Municípios com população estimada entre 30.001a 70.000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5">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6">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7">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8">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 </w:t>
            </w:r>
          </w:p>
        </w:tc>
      </w:tr>
      <w:tr>
        <w:trPr>
          <w:cantSplit w:val="0"/>
          <w:trHeight w:val="81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49">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11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A">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Indicadores de Saúde Municípios com população estimada entre 70.001a 100.000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B">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C">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D">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E">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 </w:t>
            </w:r>
          </w:p>
        </w:tc>
      </w:tr>
      <w:tr>
        <w:trPr>
          <w:cantSplit w:val="0"/>
          <w:trHeight w:val="81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4F">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0">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Indicadores de Saúde Municípios com população estimada entre 100.001a 350.000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1">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2">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3">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4">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12 </w:t>
            </w:r>
          </w:p>
        </w:tc>
      </w:tr>
      <w:tr>
        <w:trPr>
          <w:cantSplit w:val="0"/>
          <w:trHeight w:val="126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55">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13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6">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Organização, estruturação e acompanhamento das rotinas de funcionamento das secretarias de saúde dos Municípios com população estimada até 10.000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7">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8">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9">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A">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 </w:t>
            </w:r>
          </w:p>
        </w:tc>
      </w:tr>
      <w:tr>
        <w:trPr>
          <w:cantSplit w:val="0"/>
          <w:trHeight w:val="126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5B">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14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C">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Organização, estruturação e acompanhamento das rotinas de funcionamento das secretarias de saúde - Municípios com população estimada entre 10.001 a 30.000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D">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E">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F">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0">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12 </w:t>
            </w:r>
          </w:p>
        </w:tc>
      </w:tr>
      <w:tr>
        <w:trPr>
          <w:cantSplit w:val="0"/>
          <w:trHeight w:val="1485"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61">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15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2">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Organização, estruturação e acompanhamento das rotinas de funcionamento das secretarias de saúde. Municípios com população estimada entre 30.001 a 70.000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3">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4">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5">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6">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 </w:t>
            </w:r>
          </w:p>
        </w:tc>
      </w:tr>
      <w:tr>
        <w:trPr>
          <w:cantSplit w:val="0"/>
          <w:trHeight w:val="1485"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67">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16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8">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Organização, estruturação e acompanhamento das rotinas de funcionamento das secretarias de saúde. Municípios com população estimada entre 70.001 a 100.000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9">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A">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B">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C">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 </w:t>
            </w:r>
          </w:p>
        </w:tc>
      </w:tr>
      <w:tr>
        <w:trPr>
          <w:cantSplit w:val="0"/>
          <w:trHeight w:val="1485"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6D">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17</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E">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Organização, estruturação e acompanhamento das rotinas de funcionamento das secretarias de saúde. Municípios com população estimada entre 100.001 a 350.000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F">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0">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1">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2">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 12</w:t>
            </w:r>
          </w:p>
        </w:tc>
      </w:tr>
      <w:tr>
        <w:trPr>
          <w:cantSplit w:val="0"/>
          <w:trHeight w:val="81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73">
            <w:pPr>
              <w:widowControl w:val="0"/>
              <w:spacing w:after="60" w:before="60" w:lineRule="auto"/>
              <w:jc w:val="center"/>
              <w:rPr>
                <w:rFonts w:ascii="Arial" w:cs="Arial" w:eastAsia="Arial" w:hAnsi="Arial"/>
                <w:b w:val="1"/>
                <w:bCs w:val="1"/>
                <w:color w:val="0d0d0d"/>
                <w:sz w:val="18"/>
                <w:szCs w:val="18"/>
              </w:rPr>
            </w:pPr>
            <w:r w:rsidDel="00000000" w:rsidR="00000000" w:rsidRPr="00000000">
              <w:rPr>
                <w:rFonts w:ascii="Arial" w:cs="Arial" w:eastAsia="Arial" w:hAnsi="Arial"/>
                <w:b w:val="1"/>
                <w:bCs w:val="1"/>
                <w:color w:val="0d0d0d"/>
                <w:sz w:val="18"/>
                <w:szCs w:val="18"/>
                <w:rtl w:val="0"/>
              </w:rPr>
              <w:t xml:space="preserve">18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4">
            <w:pPr>
              <w:widowControl w:val="0"/>
              <w:spacing w:after="60" w:before="60" w:lineRule="auto"/>
              <w:jc w:val="both"/>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Locação de equipamentos - Totem autoatendimento com monitor touchscreen.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5">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6">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120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7">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24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8">
            <w:pPr>
              <w:widowControl w:val="0"/>
              <w:spacing w:after="60" w:before="60" w:lineRule="auto"/>
              <w:jc w:val="center"/>
              <w:rPr>
                <w:rFonts w:ascii="Arial" w:cs="Arial" w:eastAsia="Arial" w:hAnsi="Arial"/>
                <w:color w:val="0d0d0d"/>
                <w:sz w:val="18"/>
                <w:szCs w:val="18"/>
              </w:rPr>
            </w:pPr>
            <w:r w:rsidDel="00000000" w:rsidR="00000000" w:rsidRPr="00000000">
              <w:rPr>
                <w:rFonts w:ascii="Arial" w:cs="Arial" w:eastAsia="Arial" w:hAnsi="Arial"/>
                <w:color w:val="0d0d0d"/>
                <w:sz w:val="18"/>
                <w:szCs w:val="18"/>
                <w:rtl w:val="0"/>
              </w:rPr>
              <w:t xml:space="preserve">144 </w:t>
            </w:r>
          </w:p>
        </w:tc>
      </w:tr>
    </w:tbl>
    <w:p w:rsidR="00000000" w:rsidDel="00000000" w:rsidP="00000000" w:rsidRDefault="00000000" w:rsidRPr="00000000" w14:paraId="00000079">
      <w:pPr>
        <w:widowControl w:val="0"/>
        <w:spacing w:after="60" w:before="60" w:lineRule="auto"/>
        <w:jc w:val="both"/>
        <w:rPr>
          <w:rFonts w:ascii="Arial" w:cs="Arial" w:eastAsia="Arial" w:hAnsi="Arial"/>
          <w:b w:val="1"/>
          <w:bCs w:val="1"/>
          <w:i w:val="1"/>
          <w:iCs w:val="1"/>
          <w:color w:val="ff0000"/>
          <w:sz w:val="20"/>
          <w:szCs w:val="20"/>
          <w:highlight w:val="cyan"/>
        </w:rPr>
      </w:pPr>
      <w:r w:rsidDel="00000000" w:rsidR="00000000" w:rsidRPr="00000000">
        <w:rPr>
          <w:rFonts w:ascii="Calibri" w:cs="Calibri" w:eastAsia="Calibri" w:hAnsi="Calibri"/>
          <w:color w:val="0d0d0d"/>
          <w:rtl w:val="0"/>
        </w:rPr>
        <w:t xml:space="preserve"> </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bookmarkStart w:colFirst="0" w:colLast="0" w:name="_heading=h.u5o0n2rk2us" w:id="3"/>
      <w:bookmarkEnd w:id="3"/>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Classificação do objeto quanto à heterogeneidade ou complexidade</w:t>
      </w:r>
    </w:p>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O(s) serviço(s) objeto desta contratação são caracterizados como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comum(ns),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conforme justificativa constante do item 18 do Estudo Técnico Preliminar.</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Classificação do objeto quanto ao modelo de execução</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serviço é enquadrado como continuado tendo em vista que se trata da cessão de uso de ferramenta de gestão (software) incluindo comunicação com usuários dos serviços públicos. Neste sentido, a constante recontratação é opção mais gravosa ao erário, sendo a vigência plurianual mais vantajosa considerando o Estudo Técnico Preliminar;</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bookmarkStart w:colFirst="0" w:colLast="0" w:name="_heading=h.i4hs5dyfli42" w:id="4"/>
      <w:bookmarkEnd w:id="4"/>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Prazo de vigência</w:t>
        <w:tab/>
      </w:r>
    </w:p>
    <w:p w:rsidR="00000000" w:rsidDel="00000000" w:rsidP="00000000" w:rsidRDefault="00000000" w:rsidRPr="00000000" w14:paraId="0000007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Tratando-se de contratação que prevê operação continuada de sistemas estruturantes de tecnologia da informação, o prazo de vigência da contratação é de 5 (cinco) anos, prorrogável para até </w:t>
      </w:r>
      <w:r w:rsidDel="00000000" w:rsidR="00000000" w:rsidRPr="00000000">
        <w:rPr>
          <w:rFonts w:ascii="Arial" w:cs="Arial" w:eastAsia="Arial" w:hAnsi="Arial"/>
          <w:i w:val="1"/>
          <w:iCs w:val="1"/>
          <w:sz w:val="20"/>
          <w:szCs w:val="20"/>
          <w:rtl w:val="0"/>
        </w:rPr>
        <w:t xml:space="preserve">10</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anos (máximo de 1</w:t>
      </w:r>
      <w:r w:rsidDel="00000000" w:rsidR="00000000" w:rsidRPr="00000000">
        <w:rPr>
          <w:rFonts w:ascii="Arial" w:cs="Arial" w:eastAsia="Arial" w:hAnsi="Arial"/>
          <w:i w:val="1"/>
          <w:iCs w:val="1"/>
          <w:sz w:val="20"/>
          <w:szCs w:val="20"/>
          <w:rtl w:val="0"/>
        </w:rPr>
        <w:t xml:space="preserve">0</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anos, incluindo prorrogações), contados do(a)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data da publicação no diário oficial</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na forma do artigo 114 da Lei n° 14.133, de 2021.</w:t>
      </w:r>
    </w:p>
    <w:p w:rsidR="00000000" w:rsidDel="00000000" w:rsidP="00000000" w:rsidRDefault="00000000" w:rsidRPr="00000000" w14:paraId="0000008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ou outro instrumento hábil que o substitua oferece maior detalhamento das regras que serão aplicadas em relação à vigência da contratação.</w:t>
      </w:r>
    </w:p>
    <w:p w:rsidR="00000000" w:rsidDel="00000000" w:rsidP="00000000" w:rsidRDefault="00000000" w:rsidRPr="00000000" w14:paraId="0000008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FUNDAMENTAÇÃO E DESCRIÇÃO DA NECESSIDADE DA CONTRATAÇÃO</w:t>
      </w:r>
    </w:p>
    <w:p w:rsidR="00000000" w:rsidDel="00000000" w:rsidP="00000000" w:rsidRDefault="00000000" w:rsidRPr="00000000" w14:paraId="0000008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presente contratação justifica-se pela constatação da formalização de demanda desta espécie pelo município de Lagoa da Prata/MG, bem como em razão de outros municípios que manifestaram o mesmo interesse em reunião com o órgão. Isto posto, deve-se remeter às justificativas técnicas erigidas no ETP em virtude do detalhamento da satisfação da necessidade pela contratação. </w:t>
      </w:r>
    </w:p>
    <w:p w:rsidR="00000000" w:rsidDel="00000000" w:rsidP="00000000" w:rsidRDefault="00000000" w:rsidRPr="00000000" w14:paraId="0000008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 sua vez, a consolidação dos quantitativos reais demandados regionalmente foi realizada mediante IRP, por intermédio do qual os municípios consorciados manifestaram seu interesse demonstrando as quantidades estimadas de consumo para a Ata de Registro de Preços.</w:t>
      </w:r>
    </w:p>
    <w:p w:rsidR="00000000" w:rsidDel="00000000" w:rsidP="00000000" w:rsidRDefault="00000000" w:rsidRPr="00000000" w14:paraId="0000008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É imprescindível apontar que a presente ATA autoriza a modalidade de adesão, dado que o nível de padronização dos serviços é tal que pode ser oferecido para aqueles que, mediante estudos próprios, consigam determinar a vantajosidade desta contratação. Trata-se de serviço cuja personalização se restringe a aspectos visuais e organizacionais que serão obrigatoriamente ajustados em consonância com a minuta contratual. Isto posto, resta justificada a autorização para que, mediante autorização do fornecedor e deste órgão, sejam realizadas adesões.  </w:t>
      </w:r>
    </w:p>
    <w:p w:rsidR="00000000" w:rsidDel="00000000" w:rsidP="00000000" w:rsidRDefault="00000000" w:rsidRPr="00000000" w14:paraId="0000008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objeto da contratação deverá estar previsto no Plano de Contratações Anual do respectivo ente, conforme consta das informações básicas deste termo de referência.</w:t>
      </w:r>
    </w:p>
    <w:p w:rsidR="00000000" w:rsidDel="00000000" w:rsidP="00000000" w:rsidRDefault="00000000" w:rsidRPr="00000000" w14:paraId="0000008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CIMMVI, juntamente com seus municípios consorciados, reconhece a premente necessidade de promover a modernização institucional da gestão pública municipal, por meio da adoção de soluções tecnológicas integradas que contemplem tanto a estruturação de infraestrutura digital, quanto a melhoria contínua dos serviços públicos, em especial nas áreas essenciais do Executivo local. </w:t>
      </w:r>
    </w:p>
    <w:p w:rsidR="00000000" w:rsidDel="00000000" w:rsidP="00000000" w:rsidRDefault="00000000" w:rsidRPr="00000000" w14:paraId="0000008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Nesse contexto, a contratação de uma plataforma digital de gestão pública apresenta-se como instrumento estratégico para apoiar a transformação administrativa e operacional das prefeituras consorciadas, valendo-se de ferramentas tecnológicas atualizadas — em especial, aplicativos móveis voltados à gestão estratégica e ao controle de processos administrativos.  Dentre os principais objetivos da contratação, destaca-se a disponibilização de aplicativo de atendimento ao cidadão, destinado ao registro de ocorrências e solicitações. Tal funcionalidade promove maior transparência, celeridade e interação efetiva entre administração pública e sociedade, gerando benefícios mútuos e fortalecendo os mecanismos de participação social. </w:t>
      </w:r>
    </w:p>
    <w:p w:rsidR="00000000" w:rsidDel="00000000" w:rsidP="00000000" w:rsidRDefault="00000000" w:rsidRPr="00000000" w14:paraId="0000008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expectativa é que essa plataforma digital estruturada permita a constituição de uma rede ampliada e integrada de serviços públicos, viabilizando maior eficiência operacional, rastreabilidade dos atos administrativos, controle gerencial e mensuração objetiva de resultados. A automação e digitalização dos processos contribuirão diretamente para a otimização de recursos públicos, com redução de custos, padronização de rotinas internas, identificação de gargalos operacionais e maior assertividade na tomada de decisões. </w:t>
      </w:r>
    </w:p>
    <w:p w:rsidR="00000000" w:rsidDel="00000000" w:rsidP="00000000" w:rsidRDefault="00000000" w:rsidRPr="00000000" w14:paraId="0000008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Importante ressaltar que tal iniciativa encontra respaldo no Decreto Federal nº 8.539/2015, o qual determina a obrigatoriedade da tramitação eletrônica dos processos administrativos no âmbito da Administração Pública Federal direta, autárquica e fundacional.  Essa normativa estimulou, por analogia, a adoção de práticas similares por entes subnacionais, resultando em expressiva economia de recursos, maior controle documental e incremento da eficiência na gestão pública. </w:t>
      </w:r>
    </w:p>
    <w:p w:rsidR="00000000" w:rsidDel="00000000" w:rsidP="00000000" w:rsidRDefault="00000000" w:rsidRPr="00000000" w14:paraId="0000008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Ademais, o mapeamento e o redesenho de processos administrativos, proporcionados pela solução tecnológica pretendida, viabilizarão a identificação de pontos críticos, a adoção de melhores práticas de governança, o fortalecimento de controles internos e a integração entre os diversos setores administrativos, promovendo a mitigação de riscos institucionais e o aprimoramento da gestão pública. </w:t>
      </w:r>
    </w:p>
    <w:p w:rsidR="00000000" w:rsidDel="00000000" w:rsidP="00000000" w:rsidRDefault="00000000" w:rsidRPr="00000000" w14:paraId="0000008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Outro diferencial relevante da solução a ser contratada é a disponibilização de módulo específico para a área da saúde pública municipal, devidamente integrado aos demais sistemas da administração, com vistas à consolidação e ao monitoramento de indicadores de saúde. Tais indicadores constituem ferramentas estratégicas para o planejamento, avaliação e reestruturação das ações de saúde, possibilitando a identificação de unidades com desempenho insatisfatório e viabilizando ajustes embasados em dados concretos. </w:t>
      </w:r>
    </w:p>
    <w:p w:rsidR="00000000" w:rsidDel="00000000" w:rsidP="00000000" w:rsidRDefault="00000000" w:rsidRPr="00000000" w14:paraId="0000008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digitalização das informações de saúde visa agilizar a coleta, o tratamento e o arquivamento dos dados assistenciais, proporcionando maior confiabilidade e precisão na gestão da atenção primária. Simultaneamente, a informatização contribuirá para a  </w:t>
      </w:r>
    </w:p>
    <w:p w:rsidR="00000000" w:rsidDel="00000000" w:rsidP="00000000" w:rsidRDefault="00000000" w:rsidRPr="00000000" w14:paraId="0000008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Estruturação dos setores estratégicos das Secretarias Municipais de Saúde, assegurando a expansão qualificada da oferta de serviços e a melhoria da qualidade do atendimento à população. </w:t>
      </w:r>
    </w:p>
    <w:p w:rsidR="00000000" w:rsidDel="00000000" w:rsidP="00000000" w:rsidRDefault="00000000" w:rsidRPr="00000000" w14:paraId="0000008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Diante do exposto, justifica-se a contratação, por meio de registro de preços, de empresa especializada, com capacidade técnica comprovada, para fornecer, implantar, customizar, licenciar, manter e oferecer suporte técnico à solução tecnológica integrada. Tal iniciativa visa assegurar o pleno êxito da modernização administrativa, promovendo maior eficiência, controle, economicidade e qualidade na prestação dos serviços públicos.</w:t>
      </w:r>
    </w:p>
    <w:p w:rsidR="00000000" w:rsidDel="00000000" w:rsidP="00000000" w:rsidRDefault="00000000" w:rsidRPr="00000000" w14:paraId="0000008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DESCRIÇÃO DA SOLUÇÃO COMO UM TODO CONSIDERADO O CICLO DE VIDA DO OBJETO</w:t>
      </w:r>
    </w:p>
    <w:p w:rsidR="00000000" w:rsidDel="00000000" w:rsidP="00000000" w:rsidRDefault="00000000" w:rsidRPr="00000000" w14:paraId="0000009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bookmarkStart w:colFirst="0" w:colLast="0" w:name="_heading=h.inraw9vnw6jx" w:id="5"/>
      <w:bookmarkEnd w:id="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descrição da solução como um todo encontra-se pormenorizada em tópico específico dos Estudos Técnicos Preliminares, apêndice deste Termo de Referência.</w:t>
      </w:r>
    </w:p>
    <w:p w:rsidR="00000000" w:rsidDel="00000000" w:rsidP="00000000" w:rsidRDefault="00000000" w:rsidRPr="00000000" w14:paraId="0000009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presente contratação justifica-se em função da necessidade para a locação de software para a promoção da modernização e otimização dos serviços. A utilização desse tipo de solução permite a gestão remota e centralizada da coisa pública. O Consórcio Intermunicipal Multifinalitário dos Municípios do Vale do Itapecerica (CIMMVI) reconheceu a importância da modernização institucional e, com esse foco, propõe o desenvolvimento da infraestrutura e das condições de atendimento necessárias para as diversas áreas do Executivo Municipal, baseando-se nas especificações mais atuais de aplicativos móveis para gestão estratégica governamental e em estratégias eficazes para o controle de processos. </w:t>
      </w:r>
    </w:p>
    <w:p w:rsidR="00000000" w:rsidDel="00000000" w:rsidP="00000000" w:rsidRDefault="00000000" w:rsidRPr="00000000" w14:paraId="0000009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Nesse contexto, o CIMMVI busca disponibilizar aos municípios consorciados meios de substituir métodos convencionais e manuais por ferramentas digitais capazes de otimizar a gestão documental e a tramitação de atos oficiais, produção de documentos nato-digitais e publicação automatizada em tempo real.</w:t>
      </w:r>
    </w:p>
    <w:p w:rsidR="00000000" w:rsidDel="00000000" w:rsidP="00000000" w:rsidRDefault="00000000" w:rsidRPr="00000000" w14:paraId="0000009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Um dos objetivos centrais é a implementação de um aplicativo que permita o recebimento de ocorrências e solicitações dos cidadãos. Esta ferramenta tem o potencial de gerar uma série de benefícios, tanto para a população quanto para o próprio governo, destacando-se a melhoria no relacionamento entre ambos. </w:t>
      </w:r>
    </w:p>
    <w:p w:rsidR="00000000" w:rsidDel="00000000" w:rsidP="00000000" w:rsidRDefault="00000000" w:rsidRPr="00000000" w14:paraId="0000009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Pretende-se que o acesso, estruturado por meio desta plataforma de atendimento ao cidadão e ao gestor público, crie as condições favoráveis para o estabelecimento de uma rede de serviços mais ampla, resultando em maior eficiência e garantindo melhores resultados. </w:t>
      </w:r>
    </w:p>
    <w:p w:rsidR="00000000" w:rsidDel="00000000" w:rsidP="00000000" w:rsidRDefault="00000000" w:rsidRPr="00000000" w14:paraId="0000009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estratégia de controle de processos governamentais contribui significativamente para a eficiência e a produtividade do ente público. Os resultados positivos decorrem da otimização das operações e da redução de custos, elementos que contribuem diretamente para uma maior assertividade na tomada de decisão e na gestão. </w:t>
      </w:r>
    </w:p>
    <w:p w:rsidR="00000000" w:rsidDel="00000000" w:rsidP="00000000" w:rsidRDefault="00000000" w:rsidRPr="00000000" w14:paraId="0000009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mapeamento e o redesenho dos processos colaborarão para a melhoria da atividade operacional de toda a Administração municipal. Essas ações permitirão a identificação de processos críticos, o estabelecimento de controles internos eficazes, a padronização da execução de atividades e a integração entre as diversas áreas da administração pública. Adicionalmente, auxiliarão os órgãos/departamentos a adotarem melhores práticas, otimizando a governança corporativa e, consequentemente, mitigando riscos. </w:t>
      </w:r>
    </w:p>
    <w:p w:rsidR="00000000" w:rsidDel="00000000" w:rsidP="00000000" w:rsidRDefault="00000000" w:rsidRPr="00000000" w14:paraId="0000009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indicadores de processos têm a função de comunicar, de maneira clara e por meio de quantificação, os resultados diretos de determinados processos. A partir deles, o gestor ganha maior segurança na avaliação das atividades e, caso julgue oportuno, dispõe de mais agilidade para implementar os ajustes que se fizerem necessários. </w:t>
      </w:r>
    </w:p>
    <w:p w:rsidR="00000000" w:rsidDel="00000000" w:rsidP="00000000" w:rsidRDefault="00000000" w:rsidRPr="00000000" w14:paraId="0000009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que se refere aos indicadores de saúde, trata-se de um módulo adicional e integrado à plataforma digital. Este módulo apresentará a descrição detalhada dos quinze (15) indicadores estratégicos de saúde que serão monitorados, fundamentados nas diretrizes do Ministério da Saúde e integrados às políticas públicas voltadas à qualificação da Atenção Primária à Saúde (APS), no âmbito do Cofinanciamento Federal. </w:t>
      </w:r>
    </w:p>
    <w:p w:rsidR="00000000" w:rsidDel="00000000" w:rsidP="00000000" w:rsidRDefault="00000000" w:rsidRPr="00000000" w14:paraId="0000009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plataforma deverá operar com total integração à base de dados do e-SUS AB, garantindo a extração automática, o processamento e a atualização em tempo real das informações clínicas e assistenciais. Dessa forma, será possível fornecer aos gestores municipais dados analíticos e sintéticos, promovendo uma gestão proativa e baseada em evidências. </w:t>
      </w:r>
    </w:p>
    <w:p w:rsidR="00000000" w:rsidDel="00000000" w:rsidP="00000000" w:rsidRDefault="00000000" w:rsidRPr="00000000" w14:paraId="0000009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Cada indicador contemplado neste anexo está associado a metas operacionais, critérios de avaliação e ações específicas de cuidado, organização dos serviços e melhoria dos processos assistenciais. A ferramenta tecnológica contratada deverá viabilizar o acompanhamento contínuo desses indicadores por meio de painéis interativos (dashboards), relatórios personalizados, alertas de desempenho e funcionalidades que suportem a busca ativa e a tomada de decisão. </w:t>
      </w:r>
    </w:p>
    <w:p w:rsidR="00000000" w:rsidDel="00000000" w:rsidP="00000000" w:rsidRDefault="00000000" w:rsidRPr="00000000" w14:paraId="0000009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Assim, a plataforma se configura como um instrumento essencial para a governança em saúde, contribuindo para o aumento da qualidade dos serviços prestados, uma maior efetividade no planejamento das ações da APS e o pleno cumprimento das metas estabelecidas pelos programas federais de financiamento. </w:t>
      </w:r>
    </w:p>
    <w:p w:rsidR="00000000" w:rsidDel="00000000" w:rsidP="00000000" w:rsidRDefault="00000000" w:rsidRPr="00000000" w14:paraId="0000009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Além disso, a plataforma em nuvem proporciona praticidade e acessibilidade. A contratação prolongada da licença assegura a continuidade do uso da plataforma, mitigando os riscos de descontinuidade do serviço público, bem como o suporte técnico e possíveis atualizações do software ao longo do período contratado.</w:t>
      </w:r>
    </w:p>
    <w:p w:rsidR="00000000" w:rsidDel="00000000" w:rsidP="00000000" w:rsidRDefault="00000000" w:rsidRPr="00000000" w14:paraId="0000009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modernização da gestão pública municipal é uma demanda crescente diante dos desafios impostos pela sociedade contemporânea, que exige eficiência, transparência, acessibilidade e agilidade na prestação dos serviços públicos. A contratação de sistema centralizado permitirá às municipalidades consorciadas a disponibilização de informações públicas por meio da Internet, 24 horas por dia, fortalecendo o princípio constitucional da publicidade e assegurando transparência ativa das ações institucionais, nos moldes exigidos pela Lei nº 12.527/2011 – Lei de Acesso à Informação (LAI) e pela Lei nº 13.709/2018 – Lei Geral de Proteção de Dados Pessoais.</w:t>
      </w:r>
    </w:p>
    <w:p w:rsidR="00000000" w:rsidDel="00000000" w:rsidP="00000000" w:rsidRDefault="00000000" w:rsidRPr="00000000" w14:paraId="0000009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Ademais, o atendimento presencial, tradicionalmente dependente de protocolos físicos, filas, uso intensivo de papel, trâmites manuais e múltiplos canais de comunicação fragmentados, já não supre as expectativas do cidadão e compromete a qualidade da administração municipal. Dessa forma, objetiva-se também ampliar a produtividade interna, reduzindo a morosidade nos trâmites e processos administrativos, com ganhos efetivos em eficiência organizacional e qualidade do serviço público prestado. A gestão integrada das informações, com banco de dados unificado, permitirá a eliminação gradual de redundâncias e inconsistências, assegurando maior confiabilidade, rastreabilidade e governança da informação.</w:t>
      </w:r>
    </w:p>
    <w:p w:rsidR="00000000" w:rsidDel="00000000" w:rsidP="00000000" w:rsidRDefault="00000000" w:rsidRPr="00000000" w14:paraId="0000009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Nesse contexto, a contratação de uma solução tecnológica que promova integração e interoperabilidade se faz necessária para a promoção da transformação digital dos municípios, centralizando, integrando e automatizando o acesso a uma gama diversificada de serviços públicos em um ambiente único, digital, seguro e acessível a qualquer hora e em qualquer lugar, promovendo a desburocratização das rotinas administrativas, facilitando o protocolo e o acompanhamento eletrônico de solicitações, otimizando fluxos internos e externos, reduzindo custos operacionais com impressões e deslocamentos, e contribuindo para a sustentabilidade ambiental ao migrar rotinas do papel para o digital.</w:t>
      </w:r>
    </w:p>
    <w:p w:rsidR="00000000" w:rsidDel="00000000" w:rsidP="00000000" w:rsidRDefault="00000000" w:rsidRPr="00000000" w14:paraId="000000A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Além disso, a adoção desse aplicativo atende aos princípios constitucionais da eficiência e publicidade (art. 37, CF/88), além de normativos legais como a Lei de Acesso à Informação (Lei 12.527/2011), Lei de Proteção de Dados (Lei 13.709/2018) e Lei do Governo Digital (Lei 14.129/2021), permitindo ao município cumprir obrigações de transparência, prestação de contas e respeito à privacidade em suas relações com o cidadão.</w:t>
      </w:r>
    </w:p>
    <w:p w:rsidR="00000000" w:rsidDel="00000000" w:rsidP="00000000" w:rsidRDefault="00000000" w:rsidRPr="00000000" w14:paraId="000000A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gestão pública voltada para resultados necessita de uma transformação digital alinhada às melhores práticas do século XXI, o que demanda de integração com sistemas já existentes e a ampliação do acesso social pela inclusão digital, e fornecimento de informações gerenciais estratégicas para a tomada de decisão, com o objetivo de promover um planejamento e a execução de políticas públicas eficazes. </w:t>
      </w:r>
    </w:p>
    <w:p w:rsidR="00000000" w:rsidDel="00000000" w:rsidP="00000000" w:rsidRDefault="00000000" w:rsidRPr="00000000" w14:paraId="000000A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contratação justifica-se, portanto, como ferramenta essencial para elevar a qualidade, a eficácia, o controle, a transparência e a sustentabilidade dos serviços municipais, promovendo a verdadeira transformação digital no âmbito local e colocando o cidadão no centro da gestão pública. Maior aprofundamento acerca da necessidade da contratação pode ser verificada nos estudos técnicos preliminares que acompanham o presente processo.</w:t>
      </w:r>
    </w:p>
    <w:p w:rsidR="00000000" w:rsidDel="00000000" w:rsidP="00000000" w:rsidRDefault="00000000" w:rsidRPr="00000000" w14:paraId="000000A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REQUISITOS DA CONTRATAÇÃO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Requisitos de Negócio:</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presente contratação orienta-se pelos seguintes requisitos de negócio:</w:t>
      </w:r>
    </w:p>
    <w:p w:rsidR="00000000" w:rsidDel="00000000" w:rsidP="00000000" w:rsidRDefault="00000000" w:rsidRPr="00000000" w14:paraId="000000A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Necessidade de migrar processos físicos e presenciais para o meio digital, facilitando o acesso do cidadão e promovendo a eficiência administrativa;</w:t>
      </w:r>
    </w:p>
    <w:p w:rsidR="00000000" w:rsidDel="00000000" w:rsidP="00000000" w:rsidRDefault="00000000" w:rsidRPr="00000000" w14:paraId="000000A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Redução de etapas burocráticas e de tempo de atendimento em protocolos, requerimentos, emissões de guias, agendamentos e outros serviços;</w:t>
      </w:r>
    </w:p>
    <w:p w:rsidR="00000000" w:rsidDel="00000000" w:rsidP="00000000" w:rsidRDefault="00000000" w:rsidRPr="00000000" w14:paraId="000000A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Disponibilizar serviços públicos de maneira ampla para diferentes perfis sociais, por meio de canais de comunicação direta com o poder público;</w:t>
      </w:r>
    </w:p>
    <w:p w:rsidR="00000000" w:rsidDel="00000000" w:rsidP="00000000" w:rsidRDefault="00000000" w:rsidRPr="00000000" w14:paraId="000000A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Atender a legislação de acesso à informação e a exigências de transparência pública, oferecendo plataforma digital para a publicação de atos, resultados e comunicação com a sociedade;</w:t>
      </w:r>
    </w:p>
    <w:p w:rsidR="00000000" w:rsidDel="00000000" w:rsidP="00000000" w:rsidRDefault="00000000" w:rsidRPr="00000000" w14:paraId="000000A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Centralizar diferentes áreas e demandas do município em um ambiente único;</w:t>
      </w:r>
    </w:p>
    <w:p w:rsidR="00000000" w:rsidDel="00000000" w:rsidP="00000000" w:rsidRDefault="00000000" w:rsidRPr="00000000" w14:paraId="000000A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Reduzir custos com papel, impressão, armazenamento físico, deslocamentos de servidores e cidadãos, além de diminuir despesas com manutenção de sistemas legados descentralizados;</w:t>
      </w:r>
    </w:p>
    <w:p w:rsidR="00000000" w:rsidDel="00000000" w:rsidP="00000000" w:rsidRDefault="00000000" w:rsidRPr="00000000" w14:paraId="000000A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Viabilizar comunicação ágil entre departamentos internos, bem como com o cidadão, por meio de protocolos, notificações, agendas e canais digitais oficiais;</w:t>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Cumprir metas de governo digital (Lei 14.129/2021), planos de transformação digital e adequação à legislação vigente (como a LGPD, Lei 13.460/2017, etc);</w:t>
      </w:r>
    </w:p>
    <w:p w:rsidR="00000000" w:rsidDel="00000000" w:rsidP="00000000" w:rsidRDefault="00000000" w:rsidRPr="00000000" w14:paraId="000000A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Possibilitar a coleta de dados em tempo real, geração de estatísticas, dashboards e indicadores, apoiando a tomada de decisão e planejamento estratégico municipal;</w:t>
      </w:r>
    </w:p>
    <w:p w:rsidR="00000000" w:rsidDel="00000000" w:rsidP="00000000" w:rsidRDefault="00000000" w:rsidRPr="00000000" w14:paraId="000000A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Realizar integração com sistemas já existentes, evitando a duplicidade de dados e otimizando fluxos de trabalho.</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Requisitos de Capacitação</w:t>
      </w:r>
    </w:p>
    <w:p w:rsidR="00000000" w:rsidDel="00000000" w:rsidP="00000000" w:rsidRDefault="00000000" w:rsidRPr="00000000" w14:paraId="000000B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Será necessário treinamento à equipe que atuará com a solução. O treinamento deverá contar com número mínimo de</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horas de duração compatível com as quantidades contratadas conforme estimativa realizada pelo setor demandante no ato da contratação sob demanda.</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Requisitos Legais</w:t>
      </w:r>
    </w:p>
    <w:p w:rsidR="00000000" w:rsidDel="00000000" w:rsidP="00000000" w:rsidRDefault="00000000" w:rsidRPr="00000000" w14:paraId="000000B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presente processo de contratação deve estar aderente à Constituição Federal, à Lei nº 14.133, de 2021, à Lei nº 13.709, de 2018 (Lei Geral de Proteção de Dados Pessoais – LGPD) e a outras legislações aplicáveis;</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Requisitos de Manutenção</w:t>
      </w:r>
    </w:p>
    <w:p w:rsidR="00000000" w:rsidDel="00000000" w:rsidP="00000000" w:rsidRDefault="00000000" w:rsidRPr="00000000" w14:paraId="000000B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Devido às características da solução, há necessidade de realização de manutenções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corretivas, preventivas, adaptativa e evolutiva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pela Contratada, visando à manutenção da disponibilidade da solução e ao aperfeiçoamento de suas funcionalidades;</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Mensalmente deverá ser apresentado ao gestor do contrato os relatórios de manutenção com a devida distinção das corretivas, preventivas, adaptativas e evolutivas.</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Requisitos Temporais</w:t>
      </w:r>
    </w:p>
    <w:p w:rsidR="00000000" w:rsidDel="00000000" w:rsidP="00000000" w:rsidRDefault="00000000" w:rsidRPr="00000000" w14:paraId="000000B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serviços devem ser prestados no prazo máximo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dias corridos a contar do recebimento da abertura da Ordem de Serviço (OS), emitida pela Contratante, podendo ser prorrogada, excepcionalmente, por até igual período, desde que justificado previamente pelo Contratado e autorizado pela Contratante;</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contagem dos prazos estabelecidos neste Termo de Referência, quando não expressados de forma contrária, excluir-se-á o dia do início e incluir-se-á o do vencimento.</w:t>
      </w:r>
    </w:p>
    <w:p w:rsidR="00000000" w:rsidDel="00000000" w:rsidP="00000000" w:rsidRDefault="00000000" w:rsidRPr="00000000" w14:paraId="000000B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Todos os prazos citados, quando não expresso de forma contrária, serão considerados em dias corridos. Ressaltando que serão contados os dias a partir da hora em que ocorrer o incidente até a mesma hora do último dia, conforme os prazos.</w:t>
      </w:r>
    </w:p>
    <w:p w:rsidR="00000000" w:rsidDel="00000000" w:rsidP="00000000" w:rsidRDefault="00000000" w:rsidRPr="00000000" w14:paraId="000000B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execução dos serviços, deverão ser observados os seguintes prazos:</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9918.0" w:type="dxa"/>
        <w:jc w:val="left"/>
        <w:tblLayout w:type="fixed"/>
        <w:tblLook w:val="0400"/>
      </w:tblPr>
      <w:tblGrid>
        <w:gridCol w:w="4673"/>
        <w:gridCol w:w="5245"/>
        <w:tblGridChange w:id="0">
          <w:tblGrid>
            <w:gridCol w:w="4673"/>
            <w:gridCol w:w="524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D">
            <w:pPr>
              <w:spacing w:after="120" w:before="120"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Tipo de Serviço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spacing w:after="120" w:before="120"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Tempo de Resposta Máximo</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F">
            <w:pPr>
              <w:spacing w:after="120" w:before="120"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Correção de falhas críticas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0">
            <w:pPr>
              <w:spacing w:after="120" w:before="120"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24h</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1">
            <w:pPr>
              <w:spacing w:after="120" w:before="120"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Suporte técnico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2">
            <w:pPr>
              <w:spacing w:after="120" w:before="120"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até 1 dia útil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3">
            <w:pPr>
              <w:spacing w:after="120" w:before="120"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Atualização legal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4">
            <w:pPr>
              <w:spacing w:after="120" w:before="120"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30 dias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5">
            <w:pPr>
              <w:spacing w:after="120" w:before="120"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Atendimento a chamados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6">
            <w:pPr>
              <w:spacing w:after="120" w:before="120"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8h úteis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spacing w:after="120" w:before="120"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Solicitação de melhorias/customização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8">
            <w:pPr>
              <w:spacing w:after="120" w:before="120"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Proposta em até 5 dias úteis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spacing w:after="120" w:before="120"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Manutenção programada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spacing w:after="120" w:before="120"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Notificação prévia de 48h</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spacing w:after="120" w:before="120"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Disponibilidade mínima da plataforma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C">
            <w:pPr>
              <w:spacing w:after="120" w:before="120" w:lineRule="auto"/>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99,9% mensal</w:t>
            </w:r>
          </w:p>
        </w:tc>
      </w:tr>
    </w:tbl>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Requisitos de Segurança e Privacidade</w:t>
      </w:r>
    </w:p>
    <w:p w:rsidR="00000000" w:rsidDel="00000000" w:rsidP="00000000" w:rsidRDefault="00000000" w:rsidRPr="00000000" w14:paraId="000000C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solução deverá atender aos princípios e procedimentos elencados na Lei Geral de Proteção de Dados Pessoais (LGPD), e a proteção de informações que, por força de ato administrativo ou lei, sejam consideradas sigilosas em respeito ao interesse público. </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Requisitos Sociais, Ambientais e Culturais</w:t>
      </w:r>
    </w:p>
    <w:p w:rsidR="00000000" w:rsidDel="00000000" w:rsidP="00000000" w:rsidRDefault="00000000" w:rsidRPr="00000000" w14:paraId="000000D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serviços devem estar aderentes às seguintes diretrizes sociais, ambientais e culturais:</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Observância integral à legislação trabalhista, previdenciária e de saúde e segurança do trabalho, vedada a utilização de mão de obra infantil, trabalho forçado ou em condições análogas à de escravo, respondendo a Contratada, de forma exclusiva, por quaisquer encargos decorrentes.</w:t>
      </w:r>
    </w:p>
    <w:p w:rsidR="00000000" w:rsidDel="00000000" w:rsidP="00000000" w:rsidRDefault="00000000" w:rsidRPr="00000000" w14:paraId="000000D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Garantia de acessibilidade às pessoas com deficiência ou mobilidade reduzida, mediante adoção de boas práticas de acessibilidade digital nas interfaces web e mobile, facilitando o uso por diferentes perfis de usuários, inclusive com baixo letramento digital.</w:t>
      </w:r>
    </w:p>
    <w:p w:rsidR="00000000" w:rsidDel="00000000" w:rsidP="00000000" w:rsidRDefault="00000000" w:rsidRPr="00000000" w14:paraId="000000D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Promoção da inclusão digital e do acesso equitativo aos serviços públicos, devendo a solução contemplar linguagem clara, recursos de apoio ao usuário e desenho centrado no cidadão, de modo a atender adequadamente populações em situação de vulnerabilidade social.</w:t>
      </w:r>
    </w:p>
    <w:p w:rsidR="00000000" w:rsidDel="00000000" w:rsidP="00000000" w:rsidRDefault="00000000" w:rsidRPr="00000000" w14:paraId="000000D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Estímulo à sustentabilidade ambiental, priorizando a redução do consumo de papel e de deslocamentos presenciais, o uso de documentação eletrônica e de fluxos digitais, bem como o aproveitamento de infraestrutura de tecnologia da informação energeticamente eficiente.</w:t>
      </w:r>
    </w:p>
    <w:p w:rsidR="00000000" w:rsidDel="00000000" w:rsidP="00000000" w:rsidRDefault="00000000" w:rsidRPr="00000000" w14:paraId="000000D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Responsabilidade da Contratada pela destinação ambientalmente adequada de equipamentos eventualmente fornecidos (como totens e periféricos), observada a legislação aplicável sobre logística reversa, resíduos sólidos e meio ambiente.</w:t>
      </w:r>
    </w:p>
    <w:p w:rsidR="00000000" w:rsidDel="00000000" w:rsidP="00000000" w:rsidRDefault="00000000" w:rsidRPr="00000000" w14:paraId="000000D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Respeito às especificidades culturais locais, devendo a solução permitir a personalização de conteúdos informativos e comunicados institucionais de forma compatível com as realidades socioculturais dos municípios consorciados, preservados os princípios da impessoalidade, moralidade e publicidade.</w:t>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Requisitos da Arquitetura Tecnológica</w:t>
      </w:r>
    </w:p>
    <w:p w:rsidR="00000000" w:rsidDel="00000000" w:rsidP="00000000" w:rsidRDefault="00000000" w:rsidRPr="00000000" w14:paraId="000000D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serviços deverão ser executados observando-se as diretrizes de arquitetura tecnológica estabelecidas pela área técnica da Contratante.</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adoção de tecnologia ou arquitetura diversa deverá ser autorizada previamente pela Contratante. Caso não seja autorizada, é vedado à Contratada adotar arquitetura, componentes ou tecnologias diferentes daquelas definidas pela Contratante.</w:t>
      </w:r>
    </w:p>
    <w:p w:rsidR="00000000" w:rsidDel="00000000" w:rsidP="00000000" w:rsidRDefault="00000000" w:rsidRPr="00000000" w14:paraId="000000D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Cada módulo da solução deverá estar estruturado sobre uma arquitetura tecnológica robusta, baseada em computação em nuvem, com interoperabilidade nativa por meio de APIs RESTful, compatibilidade com bancos de dados relacionais e não relacionais, e suporte a painéis administrativos multiusuário com controle granular de permissões, autenticação segura e trilhas de auditoria completas.</w:t>
      </w:r>
    </w:p>
    <w:p w:rsidR="00000000" w:rsidDel="00000000" w:rsidP="00000000" w:rsidRDefault="00000000" w:rsidRPr="00000000" w14:paraId="000000D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solução deve alinhar-se plenamente às diretrizes normativas do Decreto Federal nº 8.539/2015, da Lei nº 14.129/2021 (Lei do Governo Digital), bem como aos requisitos da Lei nº 13.709/2018 (Lei Geral de Proteção de Dados – LGPD), ao assegurar o tratamento adequado de dados pessoais, o controle de acessos, a anonimização, a criptografia em trânsito e em repouso e a conformidade com os princípios da finalidade, necessidade, segurança e transparência.</w:t>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Requisitos de Projeto e de Implementação</w:t>
      </w:r>
    </w:p>
    <w:p w:rsidR="00000000" w:rsidDel="00000000" w:rsidP="00000000" w:rsidRDefault="00000000" w:rsidRPr="00000000" w14:paraId="000000D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serviços deverão observar integralmente os requisitos de projeto e de implementação descritos a seguir: </w:t>
      </w: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4.13.1. A solução deverá ser concebida em arquitetura modular, possibilitando a ativação ou desativação de módulos conforme as necessidades de cada município consorciado, sem prejuízo da integridade da base de dados.</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4.13.2. Todas as funcionalidades deverão ser parametrizáveis, de forma a permitir adequações a fluxos internos distintos entre os municípios, sem necessidade de desenvolvimento de código específico, sempre que possível.</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4.13.3. As interfaces web e mobile deverão ser responsivas, intuitivas e aderentes às boas práticas de usabilidade e acessibilidade digital.</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4.13.4. O projeto deverá prever mecanismos de registro e rastreabilidade das operações realizadas pelos usuários (logs de auditoria), com identificação de usuário, data, hora, operação e origem de acesso.</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4.13.5. A solução deverá ser compatível com os principais navegadores e sistemas operacionais utilizados na Administração Pública, sem exigir instalação de softwares proprietários adicionais no posto de trabalho, além de navegadores e sistemas operacionais com suporte de mercado.</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4.13.6. As integrações com sistemas legados ou de terceiros deverão ser implementadas, preferencialmente, por meio de APIs padronizadas, com documentação técnica atualizada e disponível à Contratante.</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Requisitos de Implantação</w:t>
      </w:r>
    </w:p>
    <w:p w:rsidR="00000000" w:rsidDel="00000000" w:rsidP="00000000" w:rsidRDefault="00000000" w:rsidRPr="00000000" w14:paraId="000000E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serviços deverão observar integralmente os requisitos de implantação, instalação e fornecimento descritos a seguir: </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4.14.1. A implantação deverá contemplar obrigatoriamente ambiente(s) de homologação para testes prévios, </w:t>
      </w:r>
      <w:r w:rsidDel="00000000" w:rsidR="00000000" w:rsidRPr="00000000">
        <w:rPr>
          <w:rFonts w:ascii="Arial" w:cs="Arial" w:eastAsia="Arial" w:hAnsi="Arial"/>
          <w:sz w:val="20"/>
          <w:szCs w:val="20"/>
          <w:rtl w:val="0"/>
        </w:rPr>
        <w:t xml:space="preserve">distinto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 do ambiente de produção, com dados adequados para simulação das rotinas.</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4.14.2. Quando houver migração de dados de sistemas anteriores, a Contratada deverá apresentar estratégia de migração, executar cargas de teste, validar consistência e emitir relatórios de divergências para ciência da Contratante.</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4.14.3. A entrada em produção de cada módulo somente poderá ocorrer após a homologação formal da Contratante, mediante registro em ata, termo ou aceite eletrônico equivalente.</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4.14.4. A Contratada deverá fornecer manuais de uso, guias rápidos e documentação técnica</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mínima, em língua portuguesa, em formato digital, sem ônus adicional para a Contratante.</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Requisitos de Garantia e Manutenção </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prazo de garantia é aquele estabelecido na Lei nº 8.078, de 11 de setembro de 1990 (Código de Defesa do Consumidor), e suas atualizações. </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Requisitos de Experiência Profissional</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Os serviços de suporte, atualização, manutenção e atendimento deverão ser prestados por técnicos devidamente capacitados nos produtos em questão, bem como com todos os recursos ferramentais necessários para a prestação dos serviços;</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Requisitos de Formação da Equipe</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Os serviços deverão ser prestados por técnicos devidamente capacitados, de acordo com os critérios estabelecidos a seguir:</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Experiência comprovada na prévia na execução de serviços similares;</w:t>
      </w:r>
    </w:p>
    <w:p w:rsidR="00000000" w:rsidDel="00000000" w:rsidP="00000000" w:rsidRDefault="00000000" w:rsidRPr="00000000" w14:paraId="000000F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Formação compatível com a área;</w:t>
      </w:r>
    </w:p>
    <w:p w:rsidR="00000000" w:rsidDel="00000000" w:rsidP="00000000" w:rsidRDefault="00000000" w:rsidRPr="00000000" w14:paraId="000000F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pregoeiro poderá, durante a cessão de habilitação, solicitar comprovação que a equipe designada é compatível com a execução do objeto.</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Requisitos de Metodologia de Trabalho</w:t>
      </w:r>
    </w:p>
    <w:p w:rsidR="00000000" w:rsidDel="00000000" w:rsidP="00000000" w:rsidRDefault="00000000" w:rsidRPr="00000000" w14:paraId="000000F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execução dos serviços está condicionada ao recebimento pelo Contratado de Ordem de Serviço (OS) emitida pela Contratante.</w:t>
      </w: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OS indicará o serviço, a quantidade e a localidade na qual os deverão ser prestados.</w:t>
      </w:r>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deve fornecer meios para contato e registro de ocorrências da seguinte forma: com funcionamento de 08 horas por dia e 05 dias por semana de maneira eletrônica 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08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horas por dia 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05</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dias por semana por via telefônica.</w:t>
      </w:r>
    </w:p>
    <w:p w:rsidR="00000000" w:rsidDel="00000000" w:rsidP="00000000" w:rsidRDefault="00000000" w:rsidRPr="00000000" w14:paraId="000000F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execução do serviço dever ser acompanhada pelo Contratado, que dará ciência de eventuais acontecimentos à Contratante.</w:t>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Requisitos de Segurança da Informação e Privacidade</w:t>
      </w:r>
    </w:p>
    <w:p w:rsidR="00000000" w:rsidDel="00000000" w:rsidP="00000000" w:rsidRDefault="00000000" w:rsidRPr="00000000" w14:paraId="000000F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deverá observar integralmente os requisitos de Segurança da Informação e Privacidade descritos a seguir: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solução deverá implementar mecanismos de autenticação forte, controle de acesso baseado em perfis e segregação de funções, permitindo a concessão de permissões conforme o princípio do menor privilégio.</w:t>
      </w:r>
    </w:p>
    <w:p w:rsidR="00000000" w:rsidDel="00000000" w:rsidP="00000000" w:rsidRDefault="00000000" w:rsidRPr="00000000" w14:paraId="000000F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Deverá ser assegurada a confidencialidade, integridade e disponibilidade das informações por meio de uso de protocolos seguros de comunicação, criptografia em trânsito e, quando aplicável, em repouso, bem como rotinas de backup periódico com possibilidade de restauração em prazo compatível com a continuidade do serviço público.</w:t>
      </w:r>
    </w:p>
    <w:p w:rsidR="00000000" w:rsidDel="00000000" w:rsidP="00000000" w:rsidRDefault="00000000" w:rsidRPr="00000000" w14:paraId="000000F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Os ambientes de desenvolvimento, homologação e produção deverão ser segregados, vedado o uso de dados pessoais reais em ambientes de teste, salvo mediante anonimização ou outra técnica de proteção compatível com a LGPD.</w:t>
      </w:r>
    </w:p>
    <w:p w:rsidR="00000000" w:rsidDel="00000000" w:rsidP="00000000" w:rsidRDefault="00000000" w:rsidRPr="00000000" w14:paraId="000000F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Contratada deverá adotar procedimentos formais para gestão de incidentes de segurança, incluindo detecção, registro, comunicação à Contratante, análise de causa raiz, tratamento e prevenção de reincidências, observadas as exigências legais de notificação às autoridades competentes, quando cabível.</w:t>
      </w:r>
    </w:p>
    <w:p w:rsidR="00000000" w:rsidDel="00000000" w:rsidP="00000000" w:rsidRDefault="00000000" w:rsidRPr="00000000" w14:paraId="000000F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Fica vedada à Contratada a utilização dos dados tratados em decorrência do contrato para qualquer finalidade diversa daquela estritamente necessária à execução dos serviços, sendo-lhe proibida a comercialização, o compartilhamento indevido ou qualquer forma de tratamento incompatível com as instruções da Contratante e com a legislação aplicável.</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Vistoria</w:t>
      </w:r>
    </w:p>
    <w:p w:rsidR="00000000" w:rsidDel="00000000" w:rsidP="00000000" w:rsidRDefault="00000000" w:rsidRPr="00000000" w14:paraId="0000010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Não há necessidade de realização de avaliação prévia do local de execução dos serviços.</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Sustentabilidade</w:t>
      </w:r>
    </w:p>
    <w:p w:rsidR="00000000" w:rsidDel="00000000" w:rsidP="00000000" w:rsidRDefault="00000000" w:rsidRPr="00000000" w14:paraId="0000010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Além dos critérios de sustentabilidade eventualmente inseridos na descrição do objeto, devem ser atendidos os seguintes requisitos, que se baseiam no Guia Nacional de Contratações Sustentáveis:</w:t>
      </w:r>
    </w:p>
    <w:p w:rsidR="00000000" w:rsidDel="00000000" w:rsidP="00000000" w:rsidRDefault="00000000" w:rsidRPr="00000000" w14:paraId="000001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Promoção da redução do consumo de recursos naturais, com prioridade à tramitação eletrônica de documentos, à eliminação gradual do uso de papel e à adoção de fluxos digitais em substituição a procedimentos físicos, em consonância com o Guia Nacional de Contratações Sustentáveis.</w:t>
      </w:r>
    </w:p>
    <w:p w:rsidR="00000000" w:rsidDel="00000000" w:rsidP="00000000" w:rsidRDefault="00000000" w:rsidRPr="00000000" w14:paraId="000001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Prioridade à utilização de infraestruturas e serviços de tecnologia da informação que observem boas práticas de eficiência energética, gestão de resíduos e logística reversa de equipamentos, em conformidade com a legislação ambiental vigente e com a Política Nacional de Resíduos Sólidos.</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Estimulo a modelos de prestação de serviços que minimizem deslocamentos e emissões associadas (como atendimento remoto, suporte à distância e reuniões virtuais), bem como a adoção, pela Contratada, de práticas de responsabilidade socioambiental e de uso racional de recursos nos ambientes em que os serviços forem executados.</w:t>
      </w:r>
    </w:p>
    <w:p w:rsidR="00000000" w:rsidDel="00000000" w:rsidP="00000000" w:rsidRDefault="00000000" w:rsidRPr="00000000" w14:paraId="00000107">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567"/>
        </w:tabs>
        <w:spacing w:after="120" w:before="240" w:line="276" w:lineRule="auto"/>
        <w:ind w:left="357" w:right="0" w:hanging="35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Subcontratação</w:t>
      </w:r>
    </w:p>
    <w:p w:rsidR="00000000" w:rsidDel="00000000" w:rsidP="00000000" w:rsidRDefault="00000000" w:rsidRPr="00000000" w14:paraId="0000010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É permitida a subcontratação parcial do objeto, até o limite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vinte</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do valor total do contrato, nas seguintes condições:</w:t>
      </w:r>
    </w:p>
    <w:p w:rsidR="00000000" w:rsidDel="00000000" w:rsidP="00000000" w:rsidRDefault="00000000" w:rsidRPr="00000000" w14:paraId="0000010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É vedada a subcontratação completa ou da parcela principal da obrigação.</w:t>
      </w:r>
    </w:p>
    <w:p w:rsidR="00000000" w:rsidDel="00000000" w:rsidP="00000000" w:rsidRDefault="00000000" w:rsidRPr="00000000" w14:paraId="0000010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 </w:t>
      </w:r>
    </w:p>
    <w:p w:rsidR="00000000" w:rsidDel="00000000" w:rsidP="00000000" w:rsidRDefault="00000000" w:rsidRPr="00000000" w14:paraId="0000010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subcontratação depende de autorização prévia do Contratante, a quem incumbe avaliar se o subcontratado cumpre os requisitos de qualificação técnica necessários para a execução do objeto.</w:t>
      </w:r>
    </w:p>
    <w:p w:rsidR="00000000" w:rsidDel="00000000" w:rsidP="00000000" w:rsidRDefault="00000000" w:rsidRPr="00000000" w14:paraId="0000010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Contratado apresentará à Administração documentação que comprove a capacidade técnica do subcontratado, que será avaliada e juntada aos autos do processo correspondente.</w:t>
      </w:r>
    </w:p>
    <w:p w:rsidR="00000000" w:rsidDel="00000000" w:rsidP="00000000" w:rsidRDefault="00000000" w:rsidRPr="00000000" w14:paraId="0000010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Da realização de Prova de Conceito (PoC)</w:t>
      </w:r>
    </w:p>
    <w:p w:rsidR="00000000" w:rsidDel="00000000" w:rsidP="00000000" w:rsidRDefault="00000000" w:rsidRPr="00000000" w14:paraId="0000010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POC será realizada na data e horário fixados no edital, sendo o término condicionado ao andamento dos trabalhos e à avaliação da Comissão quanto à suficiência de elementos para aceitação ou recusa da solução, conforme documento em anexo.</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Garantia da contratação</w:t>
      </w:r>
    </w:p>
    <w:p w:rsidR="00000000" w:rsidDel="00000000" w:rsidP="00000000" w:rsidRDefault="00000000" w:rsidRPr="00000000" w14:paraId="0000011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Não haverá exigência da garantia da contratação dos art. 96 e seguintes da Lei nº 14.133, de 2021, pelas razões constantes do Estudo Técnico Preliminar.</w:t>
      </w:r>
    </w:p>
    <w:p w:rsidR="00000000" w:rsidDel="00000000" w:rsidP="00000000" w:rsidRDefault="00000000" w:rsidRPr="00000000" w14:paraId="0000011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Justifica-se, para fins de mitigação de riscos econômico-financeiros, a opção pela exigência de comprovação de patrimônio líquido mínimo equivalente a </w:t>
      </w:r>
      <w:r w:rsidDel="00000000" w:rsidR="00000000" w:rsidRPr="00000000">
        <w:rPr>
          <w:rFonts w:ascii="Arial" w:cs="Arial" w:eastAsia="Arial" w:hAnsi="Arial"/>
          <w:b w:val="0"/>
          <w:bCs w:val="0"/>
          <w:i w:val="1"/>
          <w:iCs w:val="1"/>
          <w:smallCaps w:val="0"/>
          <w:strike w:val="0"/>
          <w:color w:val="000000"/>
          <w:sz w:val="20"/>
          <w:szCs w:val="20"/>
          <w:highlight w:val="yellow"/>
          <w:u w:val="none"/>
          <w:vertAlign w:val="baseline"/>
          <w:rtl w:val="0"/>
        </w:rPr>
        <w:t xml:space="preserve">10% do valor estimado da contratação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em detrimento da previsão de garantia de execução contratual.</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garantia de execução, embora prevista como mecanismo legítimo de proteção da Administração, implica custos financeiros adicionais ao contratado (taxas bancárias, imobilização de capital, prêmios de seguro-garantia etc.), os quais tendem a ser repassados aos preços ofertados, reduzindo a competitividade e a economicidade da contratação.</w:t>
      </w:r>
    </w:p>
    <w:p w:rsidR="00000000" w:rsidDel="00000000" w:rsidP="00000000" w:rsidRDefault="00000000" w:rsidRPr="00000000" w14:paraId="0000011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Por outro lado, a exigência de patrimônio líquido mínimo, nos termos do art. 69 da Lei nº 14.133/2021, consubstancia requisito de habilitação econômico-financeira que permite aferir previamente a capacidade da empresa para suportar os encargos do contrato, sem gerar aumento direto de custos contratuais.</w:t>
        <w:br w:type="textWrapping"/>
        <w:t xml:space="preserve">Considerando que o objeto em questão apresenta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risco de inadimplemento classificado como baixo/médio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que o contrato será acompanhado por gestão e fiscalização sistemática, e que há possibilidade de aplicação das sanções administrativas previstas na Lei nº 14.133/2021, conclui-se que a aferição de patrimônio líquido mínimo é medida suficiente e proporcional para resguardar o interesse público, sendo desnecessária, neste caso, a imposição de garantia de execução contratual, sob pena de onerar a disputa e afastar potenciais licitantes, em afronta aos princípios da competitividade e da seleção da proposta mais vantajosa.</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Informações relevantes para o dimensionamento da proposta</w:t>
      </w:r>
    </w:p>
    <w:p w:rsidR="00000000" w:rsidDel="00000000" w:rsidP="00000000" w:rsidRDefault="00000000" w:rsidRPr="00000000" w14:paraId="0000011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demanda dos órgãos partícipes tem como base as seguintes características, a serem atendidas por função equivalente ou similar, garantida a satisfação da necessidade finalística do objeto:</w:t>
      </w:r>
    </w:p>
    <w:p w:rsidR="00000000" w:rsidDel="00000000" w:rsidP="00000000" w:rsidRDefault="00000000" w:rsidRPr="00000000" w14:paraId="000001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solução tecnológica a ser contratada deverá compreender um aplicativo especializado no monitoramento de indicadores de desempenho em saúde pública, com ênfase no Programa Previne Brasil, Novo Cofinanciamento Federal e Painéis Estratégicos de Gestão em Saúde. O sistema deverá contemplar funcionalidades de instalação, capacitação de usuários e suporte técnico contínuo, garantindo a automatização do monitoramento de indicadores com base na base local do e-SUS, hospedado em nuvem. </w:t>
      </w:r>
    </w:p>
    <w:p w:rsidR="00000000" w:rsidDel="00000000" w:rsidP="00000000" w:rsidRDefault="00000000" w:rsidRPr="00000000" w14:paraId="000001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As funcionalidades previstas para o sistema são: </w:t>
      </w:r>
    </w:p>
    <w:p w:rsidR="00000000" w:rsidDel="00000000" w:rsidP="00000000" w:rsidRDefault="00000000" w:rsidRPr="00000000" w14:paraId="000001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Painéis gerenciais (dashboards) dinâmicos e interativos, com informações em tempo real, permitindo a visualização do percentual de metas atingidas por unidade de saúde, com uso de cores para sinalização do status (atingido/não atingido); </w:t>
      </w:r>
    </w:p>
    <w:p w:rsidR="00000000" w:rsidDel="00000000" w:rsidP="00000000" w:rsidRDefault="00000000" w:rsidRPr="00000000" w14:paraId="000001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Geração de relatórios analíticos por tipo de indicador, com identificação dos cidadãos atendidos no quadrimestre, discriminando quem realizou os procedimentos e quem necessita ser convocado; </w:t>
      </w:r>
    </w:p>
    <w:p w:rsidR="00000000" w:rsidDel="00000000" w:rsidP="00000000" w:rsidRDefault="00000000" w:rsidRPr="00000000" w14:paraId="000001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Exportação de relatórios em formato PDF, com aplicação de filtros customizáveis; </w:t>
      </w:r>
    </w:p>
    <w:p w:rsidR="00000000" w:rsidDel="00000000" w:rsidP="00000000" w:rsidRDefault="00000000" w:rsidRPr="00000000" w14:paraId="000001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Visualização consolidada em “Sala de Situação”, permitindo o acompanhamento por unidade de saúde. </w:t>
      </w:r>
    </w:p>
    <w:p w:rsidR="00000000" w:rsidDel="00000000" w:rsidP="00000000" w:rsidRDefault="00000000" w:rsidRPr="00000000" w14:paraId="000001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DOS INDICADORES ESPECÍFICOS: </w:t>
      </w:r>
    </w:p>
    <w:p w:rsidR="00000000" w:rsidDel="00000000" w:rsidP="00000000" w:rsidRDefault="00000000" w:rsidRPr="00000000" w14:paraId="000001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Proporção de gestantes com pelo menos seis consultas de pré-natal, sendo a primeira  até a 12ª semana de gestação </w:t>
      </w:r>
    </w:p>
    <w:p w:rsidR="00000000" w:rsidDel="00000000" w:rsidP="00000000" w:rsidRDefault="00000000" w:rsidRPr="00000000" w14:paraId="000001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Listagem de gestantes com e sem doenças associadas; </w:t>
      </w:r>
    </w:p>
    <w:p w:rsidR="00000000" w:rsidDel="00000000" w:rsidP="00000000" w:rsidRDefault="00000000" w:rsidRPr="00000000" w14:paraId="0000012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Identificação de número de consultas realizadas e faltantes; </w:t>
      </w:r>
    </w:p>
    <w:p w:rsidR="00000000" w:rsidDel="00000000" w:rsidP="00000000" w:rsidRDefault="00000000" w:rsidRPr="00000000" w14:paraId="0000012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Informações detalhadas das consultas: data, profissional e unidade de saúde. 2. Proporção de gestantes com realização de exames para sífilis e HIV </w:t>
      </w:r>
    </w:p>
    <w:p w:rsidR="00000000" w:rsidDel="00000000" w:rsidP="00000000" w:rsidRDefault="00000000" w:rsidRPr="00000000" w14:paraId="0000012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Listagem das gestantes que realizaram ou não os exames; </w:t>
      </w:r>
    </w:p>
    <w:p w:rsidR="00000000" w:rsidDel="00000000" w:rsidP="00000000" w:rsidRDefault="00000000" w:rsidRPr="00000000" w14:paraId="000001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Detalhamento dos exames realizados: data, profissional e unidade. </w:t>
      </w:r>
    </w:p>
    <w:p w:rsidR="00000000" w:rsidDel="00000000" w:rsidP="00000000" w:rsidRDefault="00000000" w:rsidRPr="00000000" w14:paraId="000001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Proporção de gestantes com atendimento odontológico no quadrimestre </w:t>
      </w:r>
    </w:p>
    <w:p w:rsidR="00000000" w:rsidDel="00000000" w:rsidP="00000000" w:rsidRDefault="00000000" w:rsidRPr="00000000" w14:paraId="000001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Identificação de gestantes com e sem atendimento; </w:t>
      </w:r>
    </w:p>
    <w:p w:rsidR="00000000" w:rsidDel="00000000" w:rsidP="00000000" w:rsidRDefault="00000000" w:rsidRPr="00000000" w14:paraId="000001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Indicação do período adequado para a realização da consulta odontológica. 4. Proporção de mulheres com coleta de exame citopatológico nos últimos 36 meses o Listagem das mulheres que realizaram ou não o exame; </w:t>
      </w:r>
    </w:p>
    <w:p w:rsidR="00000000" w:rsidDel="00000000" w:rsidP="00000000" w:rsidRDefault="00000000" w:rsidRPr="00000000" w14:paraId="000001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Visualização de exames anteriores com data, profissional e unidade; </w:t>
      </w:r>
    </w:p>
    <w:p w:rsidR="00000000" w:rsidDel="00000000" w:rsidP="00000000" w:rsidRDefault="00000000" w:rsidRPr="00000000" w14:paraId="0000012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Apontamento das pacientes presentes no denominador do indicador. </w:t>
      </w:r>
    </w:p>
    <w:p w:rsidR="00000000" w:rsidDel="00000000" w:rsidP="00000000" w:rsidRDefault="00000000" w:rsidRPr="00000000" w14:paraId="000001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Proporção de crianças de 1 ano vacinadas contra DTP, Hepatite B, Hib e Poliomielite Inativada </w:t>
      </w:r>
    </w:p>
    <w:p w:rsidR="00000000" w:rsidDel="00000000" w:rsidP="00000000" w:rsidRDefault="00000000" w:rsidRPr="00000000" w14:paraId="0000012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Identificação das crianças que receberam a 3ª dose da pentavalente e da pólio inativada; </w:t>
      </w:r>
    </w:p>
    <w:p w:rsidR="00000000" w:rsidDel="00000000" w:rsidP="00000000" w:rsidRDefault="00000000" w:rsidRPr="00000000" w14:paraId="000001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Detalhamento das aplicações com datas; </w:t>
      </w:r>
    </w:p>
    <w:p w:rsidR="00000000" w:rsidDel="00000000" w:rsidP="00000000" w:rsidRDefault="00000000" w:rsidRPr="00000000" w14:paraId="0000012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Classificação das crianças atendidas e não atendidas. </w:t>
      </w:r>
    </w:p>
    <w:p w:rsidR="00000000" w:rsidDel="00000000" w:rsidP="00000000" w:rsidRDefault="00000000" w:rsidRPr="00000000" w14:paraId="000001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 Proporção de pessoas com hipertensão com consulta e aferição da pressão arterial no semestre </w:t>
      </w:r>
    </w:p>
    <w:p w:rsidR="00000000" w:rsidDel="00000000" w:rsidP="00000000" w:rsidRDefault="00000000" w:rsidRPr="00000000" w14:paraId="000001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Listagem de pacientes hipertensos com e sem acompanhamento no período; o Registro das consultas e aferições realizadas: data, profissional e unidade. </w:t>
      </w:r>
    </w:p>
    <w:p w:rsidR="00000000" w:rsidDel="00000000" w:rsidP="00000000" w:rsidRDefault="00000000" w:rsidRPr="00000000" w14:paraId="000001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Proporção de pessoas com diabetes com consulta e exame de hemoglobina glicada solicitada no semestre </w:t>
      </w:r>
    </w:p>
    <w:p w:rsidR="00000000" w:rsidDel="00000000" w:rsidP="00000000" w:rsidRDefault="00000000" w:rsidRPr="00000000" w14:paraId="000001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Do público presente no denominador do indicador. </w:t>
      </w:r>
    </w:p>
    <w:p w:rsidR="00000000" w:rsidDel="00000000" w:rsidP="00000000" w:rsidRDefault="00000000" w:rsidRPr="00000000" w14:paraId="000001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DO MÓDULO REFERENTE AO COFINANCIAMENTO FEDERAL – VÍNCULO E ACOMPANHAMENTO  </w:t>
      </w:r>
    </w:p>
    <w:p w:rsidR="00000000" w:rsidDel="00000000" w:rsidP="00000000" w:rsidRDefault="00000000" w:rsidRPr="00000000" w14:paraId="000001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aplicativo deverá contemplar funcionalidades específicas voltadas ao monitoramento dos indicadores de vínculo e acompanhamento previstos no Novo Cofinanciamento Federal, especialmente aqueles relacionados à atualização cadastral e ao contato contínuo com os usuários pelos profissionais das equipes de saúde da família (ESF) e equipes de atenção primária (eAP), conforme descrito a seguir: </w:t>
      </w:r>
    </w:p>
    <w:p w:rsidR="00000000" w:rsidDel="00000000" w:rsidP="00000000" w:rsidRDefault="00000000" w:rsidRPr="00000000" w14:paraId="000001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Indicador 1 – Cadastro Territorial e Individual atualizados nos últimos 24 meses: – Listar as equipes de ESF e eAP com o quantitativo da população vinculada; </w:t>
      </w:r>
    </w:p>
    <w:p w:rsidR="00000000" w:rsidDel="00000000" w:rsidP="00000000" w:rsidRDefault="00000000" w:rsidRPr="00000000" w14:paraId="00000134">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Exibir a porcentagem de cadastros atualizados por equipe, com base no total de indivíduos vinculados; </w:t>
      </w:r>
    </w:p>
    <w:p w:rsidR="00000000" w:rsidDel="00000000" w:rsidP="00000000" w:rsidRDefault="00000000" w:rsidRPr="00000000" w14:paraId="00000135">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Exibir a situação de cada equipe no referido indicador por meio de sinalização visual (código de cores) e notas classificatórias (Ótimo, Bom, Suficiente ou Regular), considerando os  parâmetros populacionais do município; </w:t>
      </w:r>
    </w:p>
    <w:p w:rsidR="00000000" w:rsidDel="00000000" w:rsidP="00000000" w:rsidRDefault="00000000" w:rsidRPr="00000000" w14:paraId="00000136">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Listar nominalmente os indivíduos com necessidade de atualização de cadastro territorial e cadastro individual; </w:t>
      </w:r>
    </w:p>
    <w:p w:rsidR="00000000" w:rsidDel="00000000" w:rsidP="00000000" w:rsidRDefault="00000000" w:rsidRPr="00000000" w14:paraId="00000137">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Listar os indivíduos com cadastros atualizados em ambas as categorias; </w:t>
      </w:r>
    </w:p>
    <w:p w:rsidR="00000000" w:rsidDel="00000000" w:rsidP="00000000" w:rsidRDefault="00000000" w:rsidRPr="00000000" w14:paraId="00000138">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Possibilitar a emissão de relatórios personalizados das pessoas a serem atualizadas, nos formatos PDF e Excel. </w:t>
      </w:r>
    </w:p>
    <w:p w:rsidR="00000000" w:rsidDel="00000000" w:rsidP="00000000" w:rsidRDefault="00000000" w:rsidRPr="00000000" w14:paraId="000001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Indicador 2 – Cidadãos com pelo menos dois contatos com as equipes nos últimos 12 meses: </w:t>
      </w:r>
    </w:p>
    <w:p w:rsidR="00000000" w:rsidDel="00000000" w:rsidP="00000000" w:rsidRDefault="00000000" w:rsidRPr="00000000" w14:paraId="0000013A">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Apresentar as equipes de ESF e eAP com a nota obtida no indicador, classificada em Ótimo, Bom, suficiente ou Regular, com identificação visual por cores; </w:t>
      </w:r>
    </w:p>
    <w:p w:rsidR="00000000" w:rsidDel="00000000" w:rsidP="00000000" w:rsidRDefault="00000000" w:rsidRPr="00000000" w14:paraId="0000013B">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Listar os cidadãos que ainda não foram acompanhados no período de referência, informando se os respectivos cadastros territorial e individual estão atualizados ou não; </w:t>
      </w:r>
    </w:p>
    <w:p w:rsidR="00000000" w:rsidDel="00000000" w:rsidP="00000000" w:rsidRDefault="00000000" w:rsidRPr="00000000" w14:paraId="0000013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Listar os cidadãos já acompanhados, com a mesma informação de atualização cadastral; </w:t>
      </w:r>
    </w:p>
    <w:p w:rsidR="00000000" w:rsidDel="00000000" w:rsidP="00000000" w:rsidRDefault="00000000" w:rsidRPr="00000000" w14:paraId="0000013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Permitir a geração de relatórios personalizados dos indivíduos que necessitam de acompanhamento, nos formatos PDF e Excel. </w:t>
      </w:r>
    </w:p>
    <w:p w:rsidR="00000000" w:rsidDel="00000000" w:rsidP="00000000" w:rsidRDefault="00000000" w:rsidRPr="00000000" w14:paraId="000001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Observação Geral: Em ambos os indicadores, os cadastros que estiverem desatualizados ou com vencimento previsto para o ano corrente deverão ser destacados por meio de cores específicas, facilitando a visualização e priorização de ações corretivas. </w:t>
      </w:r>
    </w:p>
    <w:p w:rsidR="00000000" w:rsidDel="00000000" w:rsidP="00000000" w:rsidRDefault="00000000" w:rsidRPr="00000000" w14:paraId="000001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Nota Final Consolidada: O sistema deverá gerar, por equipe, a nota final consolidada, calculada com base no desempenho nos dois indicadores citados, classificando-a como Ótimo, Bom, suficiente ou Regular, com a devida representação visual por cores. </w:t>
      </w:r>
    </w:p>
    <w:p w:rsidR="00000000" w:rsidDel="00000000" w:rsidP="00000000" w:rsidRDefault="00000000" w:rsidRPr="00000000" w14:paraId="000001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Filtros e Relatórios: A funcionalidade de geração de relatórios deverá permitir a aplicação de filtros por unidade de saúde, equipe e agente comunitário de saúde, assegurando precisão e personalização na análise dos dados e tomada de decisão. </w:t>
      </w:r>
    </w:p>
    <w:p w:rsidR="00000000" w:rsidDel="00000000" w:rsidP="00000000" w:rsidRDefault="00000000" w:rsidRPr="00000000" w14:paraId="000001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3.DO PAINEL DE ACOMPANHAMENTO DAS AÇÕES DOS AGENTES COMUNITÁRIOS DE SAÚDE (Painel ACS) </w:t>
      </w:r>
    </w:p>
    <w:p w:rsidR="00000000" w:rsidDel="00000000" w:rsidP="00000000" w:rsidRDefault="00000000" w:rsidRPr="00000000" w14:paraId="000001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3.4.1. O sistema deverá dispor de módulo específico voltado ao acompanhamento das atividades dos Agentes Comunitários de Saúde – ACS, com recursos que permitam análise detalhada e gestão estratégica das visitas domiciliares realizadas, conforme requisitos abaixo: </w:t>
      </w:r>
    </w:p>
    <w:p w:rsidR="00000000" w:rsidDel="00000000" w:rsidP="00000000" w:rsidRDefault="00000000" w:rsidRPr="00000000" w14:paraId="000001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Permitir o filtro e análise dos dados das visitas domiciliares realizadas pelos ACS, com possibilidade de seleção por município, unidade de saúde e agente comunitário de saúde; </w:t>
      </w:r>
    </w:p>
    <w:p w:rsidR="00000000" w:rsidDel="00000000" w:rsidP="00000000" w:rsidRDefault="00000000" w:rsidRPr="00000000" w14:paraId="000001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Listar, de forma estruturada, todas as famílias e cidadãos cadastrados, com agrupamento por município, unidade de saúde e agente responsável; </w:t>
      </w:r>
    </w:p>
    <w:p w:rsidR="00000000" w:rsidDel="00000000" w:rsidP="00000000" w:rsidRDefault="00000000" w:rsidRPr="00000000" w14:paraId="000001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Disponibilizar funcionalidade para definição de metas percentuais de cobertura das visitas periódicas, com visualização gráfica em código de cores: </w:t>
      </w:r>
    </w:p>
    <w:p w:rsidR="00000000" w:rsidDel="00000000" w:rsidP="00000000" w:rsidRDefault="00000000" w:rsidRPr="00000000" w14:paraId="00000146">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Vermelho, quando distante da meta; </w:t>
      </w:r>
    </w:p>
    <w:p w:rsidR="00000000" w:rsidDel="00000000" w:rsidP="00000000" w:rsidRDefault="00000000" w:rsidRPr="00000000" w14:paraId="00000147">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Laranja, ao atingir 50% da meta; </w:t>
      </w:r>
    </w:p>
    <w:p w:rsidR="00000000" w:rsidDel="00000000" w:rsidP="00000000" w:rsidRDefault="00000000" w:rsidRPr="00000000" w14:paraId="00000148">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Azul, quando a meta for alcançada ou superada; </w:t>
      </w:r>
    </w:p>
    <w:p w:rsidR="00000000" w:rsidDel="00000000" w:rsidP="00000000" w:rsidRDefault="00000000" w:rsidRPr="00000000" w14:paraId="0000014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Informar o número total de visitas realizadas, com detalhamento por município, unidade de saúde e agente comunitário de saúde; </w:t>
      </w:r>
    </w:p>
    <w:p w:rsidR="00000000" w:rsidDel="00000000" w:rsidP="00000000" w:rsidRDefault="00000000" w:rsidRPr="00000000" w14:paraId="0000014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Permitir o detalhamento das visitas realizadas, com aplicação de filtros personalizados, possibilitando análise por data, tipo de visita, motivo do atendimento e demais variáveis relevantes; </w:t>
      </w:r>
    </w:p>
    <w:p w:rsidR="00000000" w:rsidDel="00000000" w:rsidP="00000000" w:rsidRDefault="00000000" w:rsidRPr="00000000" w14:paraId="000001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Listar de forma integrada todas as condições de saúde registradas nas visitas, apresentando o número de acompanhamentos realizados e a porcentagem de cobertura atingida, segmentada por município, unidade de saúde e agente; </w:t>
      </w:r>
    </w:p>
    <w:p w:rsidR="00000000" w:rsidDel="00000000" w:rsidP="00000000" w:rsidRDefault="00000000" w:rsidRPr="00000000" w14:paraId="000001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Apresentar os dados de busca ativa realizada durante as visitas, contemplando ações relacionadas a consultas, exames, vacinação e condicionalidades do Programa Bolsa Família, com respectivos resultados; </w:t>
      </w:r>
    </w:p>
    <w:p w:rsidR="00000000" w:rsidDel="00000000" w:rsidP="00000000" w:rsidRDefault="00000000" w:rsidRPr="00000000" w14:paraId="000001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Indicar se houve egresso de internação hospitalar relacionado aos cidadãos acompanhados; </w:t>
      </w:r>
    </w:p>
    <w:p w:rsidR="00000000" w:rsidDel="00000000" w:rsidP="00000000" w:rsidRDefault="00000000" w:rsidRPr="00000000" w14:paraId="0000014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Registrar e listar o desfecho das visitas domiciliares, com categorização padronizada  (ex: resolutiva, encaminhada, não atendida, entre outras). </w:t>
      </w:r>
    </w:p>
    <w:p w:rsidR="00000000" w:rsidDel="00000000" w:rsidP="00000000" w:rsidRDefault="00000000" w:rsidRPr="00000000" w14:paraId="000001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DOS RELATÓRIOS DO SISTEMA </w:t>
      </w:r>
    </w:p>
    <w:p w:rsidR="00000000" w:rsidDel="00000000" w:rsidP="00000000" w:rsidRDefault="00000000" w:rsidRPr="00000000" w14:paraId="000001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sistema deverá disponibilizar múltiplas funcionalidades para geração e impressão de relatórios personalizados, com filtros e campos de seleção que possibilitem análises detalhadas e segmentadas por unidade, equipe, agente de saúde, cidadão e condição de saúde, conforme especificações a seguir: </w:t>
      </w:r>
    </w:p>
    <w:p w:rsidR="00000000" w:rsidDel="00000000" w:rsidP="00000000" w:rsidRDefault="00000000" w:rsidRPr="00000000" w14:paraId="0000015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Relatório geral de cidadãos cadastrados, com a opção de impressão contendo: </w:t>
      </w:r>
    </w:p>
    <w:p w:rsidR="00000000" w:rsidDel="00000000" w:rsidP="00000000" w:rsidRDefault="00000000" w:rsidRPr="00000000" w14:paraId="00000152">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Nome completo, CPF, Cartão Nacional de Saúde (CNS), data de nascimento, idade, telefone de contato e todas as doenças registradas no prontuário eletrônico; </w:t>
      </w:r>
    </w:p>
    <w:p w:rsidR="00000000" w:rsidDel="00000000" w:rsidP="00000000" w:rsidRDefault="00000000" w:rsidRPr="00000000" w14:paraId="0000015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Relatório simplificado de cidadãos, com os mesmos campos acima, excetuando as doenças, mas incluindo o endereço residencial completo; </w:t>
      </w:r>
    </w:p>
    <w:p w:rsidR="00000000" w:rsidDel="00000000" w:rsidP="00000000" w:rsidRDefault="00000000" w:rsidRPr="00000000" w14:paraId="0000015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Relatório de inconsistências cadastrais, com listagem de campos não preenchidos no Cadastro Territorial e Individual. O sistema deverá disponibilizar caixa de seleção personalizada, permitindo ao gestor escolher os campos desejados para compor o relatório (ex: CPF, nome da mãe, endereço, telefone, entre outros); </w:t>
      </w:r>
    </w:p>
    <w:p w:rsidR="00000000" w:rsidDel="00000000" w:rsidP="00000000" w:rsidRDefault="00000000" w:rsidRPr="00000000" w14:paraId="0000015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Relatório específico por unidade, equipe e agente de saúde, com listagem de cidadãos hipertensos e diabéticos que ainda não foram vinculados como portadores de condição crônica no campo “Problemas e Condições” da CIAP ou CID, com filtro adicional para visualizar também os que já estão devidamente classificados; </w:t>
      </w:r>
    </w:p>
    <w:p w:rsidR="00000000" w:rsidDel="00000000" w:rsidP="00000000" w:rsidRDefault="00000000" w:rsidRPr="00000000" w14:paraId="0000015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Relatório de cadastros duplicados no e-SUS, por meio da detecção de duplicidades com base nos campos: nome completo, data de nascimento e nome da mãe; </w:t>
      </w:r>
    </w:p>
    <w:p w:rsidR="00000000" w:rsidDel="00000000" w:rsidP="00000000" w:rsidRDefault="00000000" w:rsidRPr="00000000" w14:paraId="0000015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Relatório individualizado por agente comunitário de saúde, listando todos os cidadãos a ele vinculados, discriminando: </w:t>
      </w:r>
    </w:p>
    <w:p w:rsidR="00000000" w:rsidDel="00000000" w:rsidP="00000000" w:rsidRDefault="00000000" w:rsidRPr="00000000" w14:paraId="00000158">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Quantidade de cidadãos por agente; </w:t>
      </w:r>
    </w:p>
    <w:p w:rsidR="00000000" w:rsidDel="00000000" w:rsidP="00000000" w:rsidRDefault="00000000" w:rsidRPr="00000000" w14:paraId="00000159">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Microárea de atuação; </w:t>
      </w:r>
    </w:p>
    <w:p w:rsidR="00000000" w:rsidDel="00000000" w:rsidP="00000000" w:rsidRDefault="00000000" w:rsidRPr="00000000" w14:paraId="0000015A">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Cidadãos fora de área; </w:t>
      </w:r>
    </w:p>
    <w:p w:rsidR="00000000" w:rsidDel="00000000" w:rsidP="00000000" w:rsidRDefault="00000000" w:rsidRPr="00000000" w14:paraId="0000015B">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Cidadãos sem microárea definida; </w:t>
      </w:r>
    </w:p>
    <w:p w:rsidR="00000000" w:rsidDel="00000000" w:rsidP="00000000" w:rsidRDefault="00000000" w:rsidRPr="00000000" w14:paraId="0000015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Folha de rosto domiciliar, por agente e responsável familiar, contendo: </w:t>
      </w:r>
    </w:p>
    <w:p w:rsidR="00000000" w:rsidDel="00000000" w:rsidP="00000000" w:rsidRDefault="00000000" w:rsidRPr="00000000" w14:paraId="0000015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Dados da unidade de saúde (nome, CNES e INE); </w:t>
      </w:r>
    </w:p>
    <w:p w:rsidR="00000000" w:rsidDel="00000000" w:rsidP="00000000" w:rsidRDefault="00000000" w:rsidRPr="00000000" w14:paraId="0000015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Endereço da residência; </w:t>
      </w:r>
    </w:p>
    <w:p w:rsidR="00000000" w:rsidDel="00000000" w:rsidP="00000000" w:rsidRDefault="00000000" w:rsidRPr="00000000" w14:paraId="0000015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Nome do responsável familiar (em negrito); </w:t>
      </w:r>
    </w:p>
    <w:p w:rsidR="00000000" w:rsidDel="00000000" w:rsidP="00000000" w:rsidRDefault="00000000" w:rsidRPr="00000000" w14:paraId="00000160">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Demais dependentes da residência; </w:t>
      </w:r>
    </w:p>
    <w:p w:rsidR="00000000" w:rsidDel="00000000" w:rsidP="00000000" w:rsidRDefault="00000000" w:rsidRPr="00000000" w14:paraId="00000161">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Para todos os membros da família: nome, CPF, data de nascimento, idade, telefone e sexo; </w:t>
      </w:r>
    </w:p>
    <w:p w:rsidR="00000000" w:rsidDel="00000000" w:rsidP="00000000" w:rsidRDefault="00000000" w:rsidRPr="00000000" w14:paraId="00000162">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Caso algum membro da família possua doença registrada, esta deverá ser listada junto aos dados do cidadão. </w:t>
      </w:r>
    </w:p>
    <w:p w:rsidR="00000000" w:rsidDel="00000000" w:rsidP="00000000" w:rsidRDefault="00000000" w:rsidRPr="00000000" w14:paraId="0000016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3.5. DA SALA DE SITUAÇÃO DA VIGILÂNCIA EPIDEMIOLÓGICA  </w:t>
      </w:r>
    </w:p>
    <w:p w:rsidR="00000000" w:rsidDel="00000000" w:rsidP="00000000" w:rsidRDefault="00000000" w:rsidRPr="00000000" w14:paraId="000001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3.5.1. A plataforma deverá dispor de módulo específico para a Sala de Situação da Vigilância Epidemiológica, com funcionalidades que viabilizem o monitoramento, rastreamento e gestão das doenças de notificação compulsória, com os seguintes requisitos mínimos: </w:t>
      </w:r>
    </w:p>
    <w:p w:rsidR="00000000" w:rsidDel="00000000" w:rsidP="00000000" w:rsidRDefault="00000000" w:rsidRPr="00000000" w14:paraId="000001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Rastreio de todas as doenças passíveis de notificação, com filtros por município, unidade de saúde e agente comunitário de saúde; </w:t>
      </w:r>
    </w:p>
    <w:p w:rsidR="00000000" w:rsidDel="00000000" w:rsidP="00000000" w:rsidRDefault="00000000" w:rsidRPr="00000000" w14:paraId="0000016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Inserção da quantidade mínima de casos esperados por agravo, com emissão de alertas visuais baseados em códigos de cores, indicando o crescimento progressivo do número de notificações; </w:t>
      </w:r>
    </w:p>
    <w:p w:rsidR="00000000" w:rsidDel="00000000" w:rsidP="00000000" w:rsidRDefault="00000000" w:rsidRPr="00000000" w14:paraId="0000016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Dashboard individualizado por doença, com opção de impressão de relatório sintético contendo os principais dados dos pacientes (nome, endereço, idade, telefone, CNS e CPF); </w:t>
      </w:r>
    </w:p>
    <w:p w:rsidR="00000000" w:rsidDel="00000000" w:rsidP="00000000" w:rsidRDefault="00000000" w:rsidRPr="00000000" w14:paraId="0000016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Filtros por CID (Classificação Internacional de Doenças) e CIAP (Classificação Internacional de Atenção Primária), aplicáveis ao painel de controle e relatórios; </w:t>
      </w:r>
    </w:p>
    <w:p w:rsidR="00000000" w:rsidDel="00000000" w:rsidP="00000000" w:rsidRDefault="00000000" w:rsidRPr="00000000" w14:paraId="0000016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Geração de mapas de calor ou georreferenciamento dos focos de cada enfermidade, com filtros por tipo de doença; </w:t>
      </w:r>
    </w:p>
    <w:p w:rsidR="00000000" w:rsidDel="00000000" w:rsidP="00000000" w:rsidRDefault="00000000" w:rsidRPr="00000000" w14:paraId="000001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Emissão automática de notificação ao setor responsável sempre que o número mínimo de casos esperados for atingido; </w:t>
      </w:r>
    </w:p>
    <w:p w:rsidR="00000000" w:rsidDel="00000000" w:rsidP="00000000" w:rsidRDefault="00000000" w:rsidRPr="00000000" w14:paraId="000001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Funcionalidade para geração automática das fichas de notificação de Dengue e Chikungunya, a partir dos atendimentos registrados no sistema e-SUS e dados do Cadastro Individual do cidadão; </w:t>
      </w:r>
    </w:p>
    <w:p w:rsidR="00000000" w:rsidDel="00000000" w:rsidP="00000000" w:rsidRDefault="00000000" w:rsidRPr="00000000" w14:paraId="0000016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Emissão da Ficha de Notificação do SINAN, em formato PDF, conforme padrão exigido pela Secretaria Estadual de Saúde. </w:t>
      </w:r>
    </w:p>
    <w:p w:rsidR="00000000" w:rsidDel="00000000" w:rsidP="00000000" w:rsidRDefault="00000000" w:rsidRPr="00000000" w14:paraId="0000016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Implantação e Suporte aos Sistemas e-SUS AB – CDS e PEC: A estruturação e o acompanhamento das rotinas administrativas e assistenciais da Secretaria Municipal de Saúde deverão contemplar a implantação e o suporte técnico contínuo aos sistemas e-SUS AB – CDS e PEC (Prontuário Eletrônico do Cidadão), garantindo a integridade, interoperabilidade e atualização contínua das informações em saúde. </w:t>
      </w:r>
    </w:p>
    <w:p w:rsidR="00000000" w:rsidDel="00000000" w:rsidP="00000000" w:rsidRDefault="00000000" w:rsidRPr="00000000" w14:paraId="0000016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Autoatendimento com Emulação Humana e Chatbot: A solução contratada deverá incluir módulo adicional de autoatendimento eletrônico, com interface de emulação humana e chatbot inteligente, integrando-se à plataforma digital de gestão e atendimento ao público.  Essa funcionalidade visa: </w:t>
      </w:r>
    </w:p>
    <w:p w:rsidR="00000000" w:rsidDel="00000000" w:rsidP="00000000" w:rsidRDefault="00000000" w:rsidRPr="00000000" w14:paraId="000001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Modernizar a relação do cidadão com o poder público, por meio de atendimento  digital desburocratizado, contínuo (24 horas por dia) e eficiente; </w:t>
      </w:r>
    </w:p>
    <w:p w:rsidR="00000000" w:rsidDel="00000000" w:rsidP="00000000" w:rsidRDefault="00000000" w:rsidRPr="00000000" w14:paraId="0000017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Oferecer informações e serviços de forma remota, sem necessidade de deslocamento  ou aglomeração em postos físicos de atendimento; </w:t>
      </w:r>
    </w:p>
    <w:p w:rsidR="00000000" w:rsidDel="00000000" w:rsidP="00000000" w:rsidRDefault="00000000" w:rsidRPr="00000000" w14:paraId="0000017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Mapear demandas da população em tempo real, criando um banco de dados  estratégico para formulação de políticas públicas e ações proativas de arrecadação; </w:t>
      </w:r>
    </w:p>
    <w:p w:rsidR="00000000" w:rsidDel="00000000" w:rsidP="00000000" w:rsidRDefault="00000000" w:rsidRPr="00000000" w14:paraId="0000017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Reduzir custos operacionais relacionados à manutenção de atendimento presencial e  telefônico, historicamente insuficientes para a plena cobertura da demanda; </w:t>
      </w:r>
    </w:p>
    <w:p w:rsidR="00000000" w:rsidDel="00000000" w:rsidP="00000000" w:rsidRDefault="00000000" w:rsidRPr="00000000" w14:paraId="0000017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Promover a inserção do município no conceito de cidades inteligentes, otimizando  recursos públicos, eliminando a circulação de papel e fomentando a cultura da  inovação tecnológica no setor público. </w:t>
      </w:r>
    </w:p>
    <w:p w:rsidR="00000000" w:rsidDel="00000000" w:rsidP="00000000" w:rsidRDefault="00000000" w:rsidRPr="00000000" w14:paraId="0000017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DA GESTÃO DIGITAL DE VAGAS DE ESTACIONAMENTO  </w:t>
      </w:r>
    </w:p>
    <w:p w:rsidR="00000000" w:rsidDel="00000000" w:rsidP="00000000" w:rsidRDefault="00000000" w:rsidRPr="00000000" w14:paraId="000001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gestão digital de vagas de estacionamento consiste em um conjunto de tecnologias e  procedimentos voltados à organização e ao controle do uso de vagas públicas de curta  duração em áreas urbanas. Seu principal objetivo é promover a rotatividade dos veículos,  democratizando o acesso ao espaço viário em regiões de alta demanda, como centros  comerciais, áreas hospitalares, repartições públicas e zonas de grande fluxo. </w:t>
      </w:r>
    </w:p>
    <w:p w:rsidR="00000000" w:rsidDel="00000000" w:rsidP="00000000" w:rsidRDefault="00000000" w:rsidRPr="00000000" w14:paraId="000001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Por meio de sistemas digitais, é possível ao município definir e aplicar regras claras de  uso (tempo máximo de permanência, horários permitidos, gratuidades, penalidades),  monitorar em tempo real a ocupação das vagas, e realizar a fiscalização de forma mais  eficiente e transparente. A solução possibilita, ainda, a interação direta com os condutores por meio de aplicativos móveis, emissão de tíquetes digitais e integração com carteiras  digitais ou sistemas de notificação. </w:t>
      </w:r>
    </w:p>
    <w:p w:rsidR="00000000" w:rsidDel="00000000" w:rsidP="00000000" w:rsidRDefault="00000000" w:rsidRPr="00000000" w14:paraId="000001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Ao substituir o modelo tradicional baseado em talões impressos ou parquímetros  físicos, a gestão digital contribui diretamente para o ordenamento urbano, reduz a ociosidade  de vagas, previne o uso prolongado indevido e fortalece tanto a mobilidade urbana quanto a  economia local, garantindo uma utilização mais justa e eficiente do espaço público. </w:t>
      </w:r>
    </w:p>
    <w:p w:rsidR="00000000" w:rsidDel="00000000" w:rsidP="00000000" w:rsidRDefault="00000000" w:rsidRPr="00000000" w14:paraId="0000017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Nesse contexto, a inclusão do módulo de gestão digital de vagas de estacionamento na  plataforma consorciada do </w:t>
      </w:r>
      <w:r w:rsidDel="00000000" w:rsidR="00000000" w:rsidRPr="00000000">
        <w:rPr>
          <w:rFonts w:ascii="Arial" w:cs="Arial" w:eastAsia="Arial" w:hAnsi="Arial"/>
          <w:i w:val="1"/>
          <w:iCs w:val="1"/>
          <w:sz w:val="20"/>
          <w:szCs w:val="20"/>
          <w:rtl w:val="0"/>
        </w:rPr>
        <w:t xml:space="preserve">CIMMVI</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revela-se estratégica e vantajosa, proporcionando os  seguintes benefícios: </w:t>
      </w:r>
    </w:p>
    <w:p w:rsidR="00000000" w:rsidDel="00000000" w:rsidP="00000000" w:rsidRDefault="00000000" w:rsidRPr="00000000" w14:paraId="0000017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Economia de escala e padronização, com redução significativa de custos unitários,  viabilizando o acesso à tecnologia por municípios de pequeno e médio porte, que  isoladamente enfrentariam dificuldades para implantar solução semelhante; </w:t>
      </w:r>
    </w:p>
    <w:p w:rsidR="00000000" w:rsidDel="00000000" w:rsidP="00000000" w:rsidRDefault="00000000" w:rsidRPr="00000000" w14:paraId="0000017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Modernização da gestão pública, com a digitalização de processos e oferta de serviços  inteligentes ao cidadão, em consonância com as diretrizes de cidades inteligentes defendidas pelo consórcio; </w:t>
      </w:r>
    </w:p>
    <w:p w:rsidR="00000000" w:rsidDel="00000000" w:rsidP="00000000" w:rsidRDefault="00000000" w:rsidRPr="00000000" w14:paraId="0000017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Preservação da autonomia municipal, uma vez que a operação e fiscalização do  sistema ficam sob responsabilidade de cada município consorciado, que poderá  configurar regras próprias de uso, tarifa, horário e fiscalização; </w:t>
      </w:r>
    </w:p>
    <w:p w:rsidR="00000000" w:rsidDel="00000000" w:rsidP="00000000" w:rsidRDefault="00000000" w:rsidRPr="00000000" w14:paraId="0000017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Interoperabilidade com os demais módulos da plataforma, permitindo integração com  sistemas de mobilidade urbana, arrecadação, fiscalização e atendimento ao cidadão; </w:t>
      </w:r>
    </w:p>
    <w:p w:rsidR="00000000" w:rsidDel="00000000" w:rsidP="00000000" w:rsidRDefault="00000000" w:rsidRPr="00000000" w14:paraId="0000017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Estímulo à arrecadação indireta e ao ordenamento urbano, sem necessidade de  concessões onerosas ou instalação de infraestrutura física dispendiosa, como  parquímetros; </w:t>
      </w:r>
    </w:p>
    <w:p w:rsidR="00000000" w:rsidDel="00000000" w:rsidP="00000000" w:rsidRDefault="00000000" w:rsidRPr="00000000" w14:paraId="000001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Adicionalmente, o modelo consorciado respeita as peculiaridades e competências  locais, ao permitir que cada município decida livremente sobre a ativação do módulo, os  parâmetros de utilização e a gestão operacional do sistema. </w:t>
      </w:r>
    </w:p>
    <w:p w:rsidR="00000000" w:rsidDel="00000000" w:rsidP="00000000" w:rsidRDefault="00000000" w:rsidRPr="00000000" w14:paraId="000001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Dessa forma, a inserção da funcionalidade de gestão digital de vagas de  estacionamento na solução integrada consorciada reforça o papel do </w:t>
      </w:r>
      <w:r w:rsidDel="00000000" w:rsidR="00000000" w:rsidRPr="00000000">
        <w:rPr>
          <w:rFonts w:ascii="Arial" w:cs="Arial" w:eastAsia="Arial" w:hAnsi="Arial"/>
          <w:i w:val="1"/>
          <w:iCs w:val="1"/>
          <w:sz w:val="20"/>
          <w:szCs w:val="20"/>
          <w:rtl w:val="0"/>
        </w:rPr>
        <w:t xml:space="preserve">CIMMVI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como  provedor de soluções tecnológicas compartilhadas, promovendo a equidade regional, a  inovação administrativa e o desenvolvimento urbano sustentável. </w:t>
      </w:r>
    </w:p>
    <w:p w:rsidR="00000000" w:rsidDel="00000000" w:rsidP="00000000" w:rsidRDefault="00000000" w:rsidRPr="00000000" w14:paraId="0000018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MÓDULO DE GESTÃO DIGITAL DE VAGAS DE  ESTACIONAMENTO  </w:t>
      </w:r>
    </w:p>
    <w:p w:rsidR="00000000" w:rsidDel="00000000" w:rsidP="00000000" w:rsidRDefault="00000000" w:rsidRPr="00000000" w14:paraId="0000018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solução tecnológica voltada à gestão de vagas públicas de estacionamento urbano deverá contemplar, de forma integrada e parametrizável, as funcionalidades descritas a  seguir, com vistas à modernização dos processos de controle, fiscalização e atendimento ao  cidadão, em consonância com os objetivos da plataforma consorciada. </w:t>
      </w:r>
    </w:p>
    <w:p w:rsidR="00000000" w:rsidDel="00000000" w:rsidP="00000000" w:rsidRDefault="00000000" w:rsidRPr="00000000" w14:paraId="000001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Cadastro e Gestão de Vagas  </w:t>
      </w:r>
    </w:p>
    <w:p w:rsidR="00000000" w:rsidDel="00000000" w:rsidP="00000000" w:rsidRDefault="00000000" w:rsidRPr="00000000" w14:paraId="0000018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Possibilidade de parametrização de áreas urbanas, com a devida delimitação de vagas disponíveis; </w:t>
      </w:r>
    </w:p>
    <w:p w:rsidR="00000000" w:rsidDel="00000000" w:rsidP="00000000" w:rsidRDefault="00000000" w:rsidRPr="00000000" w14:paraId="0000018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Categorização de vagas por tipo, incluindo: comum, idoso, pessoa com deficiência  (PCD), carga e descarga, curta duração, entre outras; </w:t>
      </w:r>
    </w:p>
    <w:p w:rsidR="00000000" w:rsidDel="00000000" w:rsidP="00000000" w:rsidRDefault="00000000" w:rsidRPr="00000000" w14:paraId="0000018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Definição de regras específicas por zona ou área, com configuração de: o dias e horários de funcionamento; </w:t>
      </w:r>
    </w:p>
    <w:p w:rsidR="00000000" w:rsidDel="00000000" w:rsidP="00000000" w:rsidRDefault="00000000" w:rsidRPr="00000000" w14:paraId="00000186">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tempo máximo de permanência; </w:t>
      </w:r>
    </w:p>
    <w:p w:rsidR="00000000" w:rsidDel="00000000" w:rsidP="00000000" w:rsidRDefault="00000000" w:rsidRPr="00000000" w14:paraId="00000187">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período de tolerância; </w:t>
      </w:r>
    </w:p>
    <w:p w:rsidR="00000000" w:rsidDel="00000000" w:rsidP="00000000" w:rsidRDefault="00000000" w:rsidRPr="00000000" w14:paraId="00000188">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demais parâmetros administrativos e operacionais pertinentes. </w:t>
      </w:r>
    </w:p>
    <w:p w:rsidR="00000000" w:rsidDel="00000000" w:rsidP="00000000" w:rsidRDefault="00000000" w:rsidRPr="00000000" w14:paraId="000001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Controle de Estacionamento  </w:t>
      </w:r>
    </w:p>
    <w:p w:rsidR="00000000" w:rsidDel="00000000" w:rsidP="00000000" w:rsidRDefault="00000000" w:rsidRPr="00000000" w14:paraId="0000018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Permitir o lançamento manual ou automatizado da ocupação das vagas pelo usuário  condutor, com acesso via aplicativo ou interface web; </w:t>
      </w:r>
    </w:p>
    <w:p w:rsidR="00000000" w:rsidDel="00000000" w:rsidP="00000000" w:rsidRDefault="00000000" w:rsidRPr="00000000" w14:paraId="0000018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Monitoramento em tempo real do status das vagas, com contagem regressiva do  tempo de uso; </w:t>
      </w:r>
    </w:p>
    <w:p w:rsidR="00000000" w:rsidDel="00000000" w:rsidP="00000000" w:rsidRDefault="00000000" w:rsidRPr="00000000" w14:paraId="0000018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Emissão automática de notificações ao usuário e/ou à fiscalização em caso de  expiração do tempo regulamentado. </w:t>
      </w:r>
    </w:p>
    <w:p w:rsidR="00000000" w:rsidDel="00000000" w:rsidP="00000000" w:rsidRDefault="00000000" w:rsidRPr="00000000" w14:paraId="000001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Aplicativo do Cidadão (App Mobile)  </w:t>
      </w:r>
    </w:p>
    <w:p w:rsidR="00000000" w:rsidDel="00000000" w:rsidP="00000000" w:rsidRDefault="00000000" w:rsidRPr="00000000" w14:paraId="0000018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Interface amigável para o condutor registrar o início e término da utilização da vaga; • Visualização dinâmica de vagas disponíveis no mapa da região; </w:t>
      </w:r>
    </w:p>
    <w:p w:rsidR="00000000" w:rsidDel="00000000" w:rsidP="00000000" w:rsidRDefault="00000000" w:rsidRPr="00000000" w14:paraId="000001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Acesso ao histórico de utilizações e recibos; </w:t>
      </w:r>
    </w:p>
    <w:p w:rsidR="00000000" w:rsidDel="00000000" w:rsidP="00000000" w:rsidRDefault="00000000" w:rsidRPr="00000000" w14:paraId="000001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Integração com carteira digital para pagamento de tarifas, se aplicável; </w:t>
      </w:r>
    </w:p>
    <w:p w:rsidR="00000000" w:rsidDel="00000000" w:rsidP="00000000" w:rsidRDefault="00000000" w:rsidRPr="00000000" w14:paraId="000001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Geração automática de tíquetes digitais e comprovantes de uso, com validade jurídica  e informacional. </w:t>
      </w:r>
    </w:p>
    <w:p w:rsidR="00000000" w:rsidDel="00000000" w:rsidP="00000000" w:rsidRDefault="00000000" w:rsidRPr="00000000" w14:paraId="0000019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Painel Administrativo (Interface Web)  </w:t>
      </w:r>
    </w:p>
    <w:p w:rsidR="00000000" w:rsidDel="00000000" w:rsidP="00000000" w:rsidRDefault="00000000" w:rsidRPr="00000000" w14:paraId="000001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Acesso com diferentes perfis de usuários (administração central, planejamento  urbano, setor de fiscalização, entre outros); </w:t>
      </w:r>
    </w:p>
    <w:p w:rsidR="00000000" w:rsidDel="00000000" w:rsidP="00000000" w:rsidRDefault="00000000" w:rsidRPr="00000000" w14:paraId="0000019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Disponibilização de relatórios gerenciais e dashboards, com dados sobre: </w:t>
      </w:r>
    </w:p>
    <w:p w:rsidR="00000000" w:rsidDel="00000000" w:rsidP="00000000" w:rsidRDefault="00000000" w:rsidRPr="00000000" w14:paraId="00000195">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taxa de ocupação; </w:t>
      </w:r>
    </w:p>
    <w:p w:rsidR="00000000" w:rsidDel="00000000" w:rsidP="00000000" w:rsidRDefault="00000000" w:rsidRPr="00000000" w14:paraId="00000196">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rotatividade por zona; </w:t>
      </w:r>
    </w:p>
    <w:p w:rsidR="00000000" w:rsidDel="00000000" w:rsidP="00000000" w:rsidRDefault="00000000" w:rsidRPr="00000000" w14:paraId="00000197">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tempo médio de permanência; </w:t>
      </w:r>
    </w:p>
    <w:p w:rsidR="00000000" w:rsidDel="00000000" w:rsidP="00000000" w:rsidRDefault="00000000" w:rsidRPr="00000000" w14:paraId="00000198">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utilização por categoria de vaga, entre outros indicadores estratégicos; </w:t>
      </w:r>
    </w:p>
    <w:p w:rsidR="00000000" w:rsidDel="00000000" w:rsidP="00000000" w:rsidRDefault="00000000" w:rsidRPr="00000000" w14:paraId="0000019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Cadastro e gerenciamento dos agentes de fiscalização, com atribuição de áreas de  cobertura; </w:t>
      </w:r>
    </w:p>
    <w:p w:rsidR="00000000" w:rsidDel="00000000" w:rsidP="00000000" w:rsidRDefault="00000000" w:rsidRPr="00000000" w14:paraId="0000019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Funcionalidade para geração de autos de infração, com possibilidade de integração  futura ao sistema municipal de trânsito e penalidades administrativas. </w:t>
      </w:r>
    </w:p>
    <w:p w:rsidR="00000000" w:rsidDel="00000000" w:rsidP="00000000" w:rsidRDefault="00000000" w:rsidRPr="00000000" w14:paraId="000001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Painel do Agente de Fiscalização (Web e Mobile)  </w:t>
      </w:r>
    </w:p>
    <w:p w:rsidR="00000000" w:rsidDel="00000000" w:rsidP="00000000" w:rsidRDefault="00000000" w:rsidRPr="00000000" w14:paraId="0000019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Acesso em tempo real à situação individualizada das vagas sob sua competência  territorial; </w:t>
      </w:r>
    </w:p>
    <w:p w:rsidR="00000000" w:rsidDel="00000000" w:rsidP="00000000" w:rsidRDefault="00000000" w:rsidRPr="00000000" w14:paraId="0000019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Registro de ocorrências de uso irregular ou não ativação da vaga, com  georreferenciamento; </w:t>
      </w:r>
    </w:p>
    <w:p w:rsidR="00000000" w:rsidDel="00000000" w:rsidP="00000000" w:rsidRDefault="00000000" w:rsidRPr="00000000" w14:paraId="0000019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Registro fotográfico diretamente pela interface do sistema, garantindo segurança  jurídica ao processo de fiscalização; </w:t>
      </w:r>
    </w:p>
    <w:p w:rsidR="00000000" w:rsidDel="00000000" w:rsidP="00000000" w:rsidRDefault="00000000" w:rsidRPr="00000000" w14:paraId="0000019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Interface responsiva e de fácil operação, com compatibilidade web e mobile. </w:t>
      </w:r>
    </w:p>
    <w:p w:rsidR="00000000" w:rsidDel="00000000" w:rsidP="00000000" w:rsidRDefault="00000000" w:rsidRPr="00000000" w14:paraId="000001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DO TOTEM DE AUTOATENDIMENTO COM MONITOR TOUCHSCREEN  </w:t>
      </w:r>
    </w:p>
    <w:p w:rsidR="00000000" w:rsidDel="00000000" w:rsidP="00000000" w:rsidRDefault="00000000" w:rsidRPr="00000000" w14:paraId="000001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As Secretarias Municipais integrantes do Executivo local têm adotado inovações  tecnológicas com o objetivo de ampliar o acesso da população a serviços públicos por meio  de plataformas digitais, incluindo aplicativos móveis e portais institucionais. Tais ferramentas  </w:t>
      </w:r>
    </w:p>
    <w:p w:rsidR="00000000" w:rsidDel="00000000" w:rsidP="00000000" w:rsidRDefault="00000000" w:rsidRPr="00000000" w14:paraId="000001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permitem que cidadãos, contribuintes e usuários do Sistema Único de Saúde (SUS) realizem  consultas, solicitem serviços e acompanhem trâmites administrativos de maneira online. </w:t>
      </w:r>
    </w:p>
    <w:p w:rsidR="00000000" w:rsidDel="00000000" w:rsidP="00000000" w:rsidRDefault="00000000" w:rsidRPr="00000000" w14:paraId="000001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Contudo, considerando que nem todos os munícipes possuem acesso à tecnologia ou  domínio técnico para utilizar essas soluções digitais, a instalação de terminais de  autoatendimento (totens) nas repartições públicas constitui medida essencial para garantir a  equidade no acesso aos serviços públicos, conforme preconiza a administração pública  inclusiva. </w:t>
      </w:r>
    </w:p>
    <w:p w:rsidR="00000000" w:rsidDel="00000000" w:rsidP="00000000" w:rsidRDefault="00000000" w:rsidRPr="00000000" w14:paraId="000001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Os totens de autoatendimento permitirão que os cidadãos acessem de forma  autônoma ou assistida funcionalidades digitais disponibilizadas pelo Município, promovendo a  otimização do atendimento presencial e a agilidade na prestação dos serviços públicos. Entre  as principais funcionalidades previstas, destacam-se: </w:t>
      </w:r>
    </w:p>
    <w:p w:rsidR="00000000" w:rsidDel="00000000" w:rsidP="00000000" w:rsidRDefault="00000000" w:rsidRPr="00000000" w14:paraId="000001A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Agendamento de consultas; </w:t>
      </w:r>
    </w:p>
    <w:p w:rsidR="00000000" w:rsidDel="00000000" w:rsidP="00000000" w:rsidRDefault="00000000" w:rsidRPr="00000000" w14:paraId="000001A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Emissão de guias e taxas; </w:t>
      </w:r>
    </w:p>
    <w:p w:rsidR="00000000" w:rsidDel="00000000" w:rsidP="00000000" w:rsidRDefault="00000000" w:rsidRPr="00000000" w14:paraId="000001A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Consulta e acompanhamento de protocolos e processos administrativos; </w:t>
      </w:r>
    </w:p>
    <w:p w:rsidR="00000000" w:rsidDel="00000000" w:rsidP="00000000" w:rsidRDefault="00000000" w:rsidRPr="00000000" w14:paraId="000001A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Avaliação de atendimentos realizados; </w:t>
      </w:r>
    </w:p>
    <w:p w:rsidR="00000000" w:rsidDel="00000000" w:rsidP="00000000" w:rsidRDefault="00000000" w:rsidRPr="00000000" w14:paraId="000001A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Acesso a informações institucionais e outros serviços integrados ao sistema de  informação da Prefeitura. </w:t>
      </w:r>
    </w:p>
    <w:p w:rsidR="00000000" w:rsidDel="00000000" w:rsidP="00000000" w:rsidRDefault="00000000" w:rsidRPr="00000000" w14:paraId="000001A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Especificações Técnicas – Totem de Autoatendimento  </w:t>
      </w:r>
    </w:p>
    <w:p w:rsidR="00000000" w:rsidDel="00000000" w:rsidP="00000000" w:rsidRDefault="00000000" w:rsidRPr="00000000" w14:paraId="000001A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Processamento </w:t>
      </w:r>
    </w:p>
    <w:p w:rsidR="00000000" w:rsidDel="00000000" w:rsidP="00000000" w:rsidRDefault="00000000" w:rsidRPr="00000000" w14:paraId="000001A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Processador com pontuação mínima de 23.000 pontos no site  www.cpubenchmark.net; </w:t>
      </w:r>
    </w:p>
    <w:p w:rsidR="00000000" w:rsidDel="00000000" w:rsidP="00000000" w:rsidRDefault="00000000" w:rsidRPr="00000000" w14:paraId="000001A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Mínimo de 14 núcleos, frequência mínima de 3,7 GHz (Max Turbo); </w:t>
      </w:r>
    </w:p>
    <w:p w:rsidR="00000000" w:rsidDel="00000000" w:rsidP="00000000" w:rsidRDefault="00000000" w:rsidRPr="00000000" w14:paraId="000001A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Cache mínimo de 24 MB; </w:t>
      </w:r>
    </w:p>
    <w:p w:rsidR="00000000" w:rsidDel="00000000" w:rsidP="00000000" w:rsidRDefault="00000000" w:rsidRPr="00000000" w14:paraId="000001A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Potência térmica máxima (TDP base power) de 35W. </w:t>
      </w:r>
    </w:p>
    <w:p w:rsidR="00000000" w:rsidDel="00000000" w:rsidP="00000000" w:rsidRDefault="00000000" w:rsidRPr="00000000" w14:paraId="000001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Memória </w:t>
      </w:r>
    </w:p>
    <w:p w:rsidR="00000000" w:rsidDel="00000000" w:rsidP="00000000" w:rsidRDefault="00000000" w:rsidRPr="00000000" w14:paraId="000001B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Memória RAM de 16 GB DDR4, 3200 MHz ou superior; </w:t>
      </w:r>
    </w:p>
    <w:p w:rsidR="00000000" w:rsidDel="00000000" w:rsidP="00000000" w:rsidRDefault="00000000" w:rsidRPr="00000000" w14:paraId="000001B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Mínimo de 2 slots de memória, vedadas soluções com memória soldada à placa-mãe; • Suporte a até 64 GB de memória RAM. </w:t>
      </w:r>
    </w:p>
    <w:p w:rsidR="00000000" w:rsidDel="00000000" w:rsidP="00000000" w:rsidRDefault="00000000" w:rsidRPr="00000000" w14:paraId="000001B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3. Armazenamento </w:t>
      </w:r>
    </w:p>
    <w:p w:rsidR="00000000" w:rsidDel="00000000" w:rsidP="00000000" w:rsidRDefault="00000000" w:rsidRPr="00000000" w14:paraId="000001B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Disco SSD NVMe M.2 de no mínimo 256 GB; </w:t>
      </w:r>
    </w:p>
    <w:p w:rsidR="00000000" w:rsidDel="00000000" w:rsidP="00000000" w:rsidRDefault="00000000" w:rsidRPr="00000000" w14:paraId="000001B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Mínimo de 1 slot SATA III; </w:t>
      </w:r>
    </w:p>
    <w:p w:rsidR="00000000" w:rsidDel="00000000" w:rsidP="00000000" w:rsidRDefault="00000000" w:rsidRPr="00000000" w14:paraId="000001B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Baia interna de 2.5” para HD adicional. </w:t>
      </w:r>
    </w:p>
    <w:p w:rsidR="00000000" w:rsidDel="00000000" w:rsidP="00000000" w:rsidRDefault="00000000" w:rsidRPr="00000000" w14:paraId="000001B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4. Comunicação </w:t>
      </w:r>
    </w:p>
    <w:p w:rsidR="00000000" w:rsidDel="00000000" w:rsidP="00000000" w:rsidRDefault="00000000" w:rsidRPr="00000000" w14:paraId="000001B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Interface de rede Ethernet 10/100/1000 Mbps on board; </w:t>
      </w:r>
    </w:p>
    <w:p w:rsidR="00000000" w:rsidDel="00000000" w:rsidP="00000000" w:rsidRDefault="00000000" w:rsidRPr="00000000" w14:paraId="000001B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Interface wireless 802.11ax dual band 2x2 + Bluetooth 5.0 ou superior. </w:t>
      </w:r>
    </w:p>
    <w:p w:rsidR="00000000" w:rsidDel="00000000" w:rsidP="00000000" w:rsidRDefault="00000000" w:rsidRPr="00000000" w14:paraId="000001B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5. Tela </w:t>
      </w:r>
    </w:p>
    <w:p w:rsidR="00000000" w:rsidDel="00000000" w:rsidP="00000000" w:rsidRDefault="00000000" w:rsidRPr="00000000" w14:paraId="000001B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Monitor touchscreen LCD de 23,8”, tecnologia IPS, formato Widescreen 16:9, com  posicionamento vertical; </w:t>
      </w:r>
    </w:p>
    <w:p w:rsidR="00000000" w:rsidDel="00000000" w:rsidP="00000000" w:rsidRDefault="00000000" w:rsidRPr="00000000" w14:paraId="000001B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Resolução Full HD 1920 x 1080 pixels, brilho de 300 cd/m², contraste estático de  1000:1; </w:t>
      </w:r>
    </w:p>
    <w:p w:rsidR="00000000" w:rsidDel="00000000" w:rsidP="00000000" w:rsidRDefault="00000000" w:rsidRPr="00000000" w14:paraId="000001B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Taxa de atualização: 60 Hz; </w:t>
      </w:r>
    </w:p>
    <w:p w:rsidR="00000000" w:rsidDel="00000000" w:rsidP="00000000" w:rsidRDefault="00000000" w:rsidRPr="00000000" w14:paraId="000001B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Tempo de resposta: até 5 ms; </w:t>
      </w:r>
    </w:p>
    <w:p w:rsidR="00000000" w:rsidDel="00000000" w:rsidP="00000000" w:rsidRDefault="00000000" w:rsidRPr="00000000" w14:paraId="000001B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Alto-falantes com potência mínima de 3W; </w:t>
      </w:r>
    </w:p>
    <w:p w:rsidR="00000000" w:rsidDel="00000000" w:rsidP="00000000" w:rsidRDefault="00000000" w:rsidRPr="00000000" w14:paraId="000001C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Certificações: RoHS, TCO Certified 9.0, Energy Star e EPEAT Gold. </w:t>
      </w:r>
    </w:p>
    <w:p w:rsidR="00000000" w:rsidDel="00000000" w:rsidP="00000000" w:rsidRDefault="00000000" w:rsidRPr="00000000" w14:paraId="000001C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Impressora Integrada </w:t>
      </w:r>
    </w:p>
    <w:p w:rsidR="00000000" w:rsidDel="00000000" w:rsidP="00000000" w:rsidRDefault="00000000" w:rsidRPr="00000000" w14:paraId="000001C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Impressora térmica de linhas, com resolução 203 dpi x 203 dpi; </w:t>
      </w:r>
    </w:p>
    <w:p w:rsidR="00000000" w:rsidDel="00000000" w:rsidP="00000000" w:rsidRDefault="00000000" w:rsidRPr="00000000" w14:paraId="000001C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Velocidade de impressão de 200 mm/s para textos e gráficos; </w:t>
      </w:r>
    </w:p>
    <w:p w:rsidR="00000000" w:rsidDel="00000000" w:rsidP="00000000" w:rsidRDefault="00000000" w:rsidRPr="00000000" w14:paraId="000001C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Fonte de impressão com fontes de 12 pts x 24 pts e 9 pts x 17 pts; </w:t>
      </w:r>
    </w:p>
    <w:p w:rsidR="00000000" w:rsidDel="00000000" w:rsidP="00000000" w:rsidRDefault="00000000" w:rsidRPr="00000000" w14:paraId="000001C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Largura do papel: 80 mm, com guilhotina para corte automático; </w:t>
      </w:r>
    </w:p>
    <w:p w:rsidR="00000000" w:rsidDel="00000000" w:rsidP="00000000" w:rsidRDefault="00000000" w:rsidRPr="00000000" w14:paraId="000001C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Peso máximo: 1,5 kg. </w:t>
      </w:r>
    </w:p>
    <w:p w:rsidR="00000000" w:rsidDel="00000000" w:rsidP="00000000" w:rsidRDefault="00000000" w:rsidRPr="00000000" w14:paraId="000001C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7. Leitor de Código de Barras </w:t>
      </w:r>
    </w:p>
    <w:p w:rsidR="00000000" w:rsidDel="00000000" w:rsidP="00000000" w:rsidRDefault="00000000" w:rsidRPr="00000000" w14:paraId="000001C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Sensor: LED vermelho, com tecnologia de leitura Image CMOS; </w:t>
      </w:r>
    </w:p>
    <w:p w:rsidR="00000000" w:rsidDel="00000000" w:rsidP="00000000" w:rsidRDefault="00000000" w:rsidRPr="00000000" w14:paraId="000001C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Resolução de 1280 x 800 pixels; </w:t>
      </w:r>
    </w:p>
    <w:p w:rsidR="00000000" w:rsidDel="00000000" w:rsidP="00000000" w:rsidRDefault="00000000" w:rsidRPr="00000000" w14:paraId="000001C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Alcance de leitura de 10 a 150 mm (EAN 13, 13 mil, PCS=90%); </w:t>
      </w:r>
    </w:p>
    <w:p w:rsidR="00000000" w:rsidDel="00000000" w:rsidP="00000000" w:rsidRDefault="00000000" w:rsidRPr="00000000" w14:paraId="000001C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Leitura automática por indução; </w:t>
      </w:r>
    </w:p>
    <w:p w:rsidR="00000000" w:rsidDel="00000000" w:rsidP="00000000" w:rsidRDefault="00000000" w:rsidRPr="00000000" w14:paraId="000001C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Compatível com sistemas Linux, Android, Windows e Mac; </w:t>
      </w:r>
    </w:p>
    <w:p w:rsidR="00000000" w:rsidDel="00000000" w:rsidP="00000000" w:rsidRDefault="00000000" w:rsidRPr="00000000" w14:paraId="000001C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Compatibilidade com códigos 1D e 2D, incluindo QR Code, PDF417, DataMatrix, entre  outros; </w:t>
      </w:r>
    </w:p>
    <w:p w:rsidR="00000000" w:rsidDel="00000000" w:rsidP="00000000" w:rsidRDefault="00000000" w:rsidRPr="00000000" w14:paraId="000001C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Dimensões: 102 x 71 x 177 mm; </w:t>
      </w:r>
    </w:p>
    <w:p w:rsidR="00000000" w:rsidDel="00000000" w:rsidP="00000000" w:rsidRDefault="00000000" w:rsidRPr="00000000" w14:paraId="000001C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Material: ABS + PC. </w:t>
      </w:r>
    </w:p>
    <w:p w:rsidR="00000000" w:rsidDel="00000000" w:rsidP="00000000" w:rsidRDefault="00000000" w:rsidRPr="00000000" w14:paraId="000001D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Gabinete </w:t>
      </w:r>
    </w:p>
    <w:p w:rsidR="00000000" w:rsidDel="00000000" w:rsidP="00000000" w:rsidRDefault="00000000" w:rsidRPr="00000000" w14:paraId="000001D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Estrutura em aço carbono com pintura eletrostática, na cor branca com base preta; • Porta traseira com chave de segurança e botão liga/desliga modelo Pacri; </w:t>
      </w:r>
    </w:p>
    <w:p w:rsidR="00000000" w:rsidDel="00000000" w:rsidP="00000000" w:rsidRDefault="00000000" w:rsidRPr="00000000" w14:paraId="000001D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Espaço interno para instalação de nobreak, com alimentação via cabo de energia  único externo; </w:t>
      </w:r>
    </w:p>
    <w:p w:rsidR="00000000" w:rsidDel="00000000" w:rsidP="00000000" w:rsidRDefault="00000000" w:rsidRPr="00000000" w14:paraId="000001D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Dimensões externas: </w:t>
      </w:r>
    </w:p>
    <w:p w:rsidR="00000000" w:rsidDel="00000000" w:rsidP="00000000" w:rsidRDefault="00000000" w:rsidRPr="00000000" w14:paraId="000001D4">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Altura: entre 1640 mm e 1660 mm; </w:t>
      </w:r>
    </w:p>
    <w:p w:rsidR="00000000" w:rsidDel="00000000" w:rsidP="00000000" w:rsidRDefault="00000000" w:rsidRPr="00000000" w14:paraId="000001D5">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Espessura: entre 7 cm e 10 cm; </w:t>
      </w:r>
    </w:p>
    <w:p w:rsidR="00000000" w:rsidDel="00000000" w:rsidP="00000000" w:rsidRDefault="00000000" w:rsidRPr="00000000" w14:paraId="000001D6">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Largura: entre 36 cm e 42 cm. </w:t>
      </w:r>
    </w:p>
    <w:p w:rsidR="00000000" w:rsidDel="00000000" w:rsidP="00000000" w:rsidRDefault="00000000" w:rsidRPr="00000000" w14:paraId="000001D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Sistema Operacional </w:t>
      </w:r>
    </w:p>
    <w:p w:rsidR="00000000" w:rsidDel="00000000" w:rsidP="00000000" w:rsidRDefault="00000000" w:rsidRPr="00000000" w14:paraId="000001D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Totem deverá ser fornecido com Windows 11 Professional licenciado, com  possibilidade de downgrade para Windows 10. </w:t>
      </w:r>
    </w:p>
    <w:p w:rsidR="00000000" w:rsidDel="00000000" w:rsidP="00000000" w:rsidRDefault="00000000" w:rsidRPr="00000000" w14:paraId="000001D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DOS SERVIÇOS ESTIMADOS PARA A IMPLANTAÇÃO DO APLICATIVO </w:t>
      </w:r>
    </w:p>
    <w:p w:rsidR="00000000" w:rsidDel="00000000" w:rsidP="00000000" w:rsidRDefault="00000000" w:rsidRPr="00000000" w14:paraId="000001D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implantação da solução tecnológica objeto desta contratação envolve um conjunto de  atividades estruturadas em etapas, que poderão ser executadas de forma paralela ou  sucessiva, conforme a complexidade de cada módulo e a organização dos municípios  consorciados. Tais atividades estão diretamente relacionadas ao correto funcionamento do  aplicativo e à sua aderência às necessidades específicas das Secretarias Municipais de Saúde. </w:t>
      </w:r>
    </w:p>
    <w:p w:rsidR="00000000" w:rsidDel="00000000" w:rsidP="00000000" w:rsidRDefault="00000000" w:rsidRPr="00000000" w14:paraId="000001D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empresa contratada será integralmente responsável pela execução das tarefas  operacionais necessárias à implantação do sistema, cabendo-lhe o levantamento e  organização dos dados cadastrais indispensáveis ao desempenho da solução, sob orientação e  com apoio da equipe da Prefeitura. Também será de responsabilidade da contratada a  identificação de procedimentos internos, fluxos e normas que impactem o uso de cada  funcionalidade, com vistas à correta parametrização do sistema. </w:t>
      </w:r>
    </w:p>
    <w:p w:rsidR="00000000" w:rsidDel="00000000" w:rsidP="00000000" w:rsidRDefault="00000000" w:rsidRPr="00000000" w14:paraId="000001D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Durante os primeiros 30 (trinta) dias após a disponibilização do aplicativo, será exigido o  acompanhamento remoto da fase inicial de uso da solução, por, no mínimo, 01 (um)  funcionário da empresa vencedora, com a função de monitorar a execução, orientar os  usuários e realizar ajustes operacionais. </w:t>
      </w:r>
    </w:p>
    <w:p w:rsidR="00000000" w:rsidDel="00000000" w:rsidP="00000000" w:rsidRDefault="00000000" w:rsidRPr="00000000" w14:paraId="000001D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Ao término dessa fase de implantação, a contratada deverá manter, durante toda a  vigência contratual, suporte técnico contínuo, com equipe qualificada e disponível para  atender a chamados, realizar manutenções corretivas e preventivas, promover treinamentos  periódicos e sanar eventuais dúvidas quanto ao uso do sistema, garantindo o pleno domínio  da ferramenta pelos usuários municipais. </w:t>
      </w:r>
    </w:p>
    <w:p w:rsidR="00000000" w:rsidDel="00000000" w:rsidP="00000000" w:rsidRDefault="00000000" w:rsidRPr="00000000" w14:paraId="000001D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Deverá ser promovida, ainda, a capacitação dos servidores municipais, especialmente os  responsáveis pelo uso do Painel Administrativo Web, incluindo os técnicos da área de  Tecnologia da Informação (TI), assegurando a autonomia e a boa governança da solução por  parte dos entes consorciados. </w:t>
      </w:r>
    </w:p>
    <w:p w:rsidR="00000000" w:rsidDel="00000000" w:rsidP="00000000" w:rsidRDefault="00000000" w:rsidRPr="00000000" w14:paraId="000001D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4.6. DO SUPORTE TÉCNICO, MANUTENÇÃO E ATUALIZAÇÕES DO APLICATIVO (APP)  </w:t>
      </w:r>
    </w:p>
    <w:p w:rsidR="00000000" w:rsidDel="00000000" w:rsidP="00000000" w:rsidRDefault="00000000" w:rsidRPr="00000000" w14:paraId="000001E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4.6.1. Os serviços de suporte técnico e manutenção da aplicação contratada deverão  contemplar:</w:t>
      </w:r>
    </w:p>
    <w:p w:rsidR="00000000" w:rsidDel="00000000" w:rsidP="00000000" w:rsidRDefault="00000000" w:rsidRPr="00000000" w14:paraId="000001E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Atendimento remoto para solução de problemas operacionais e correções; • Atendimento por chamados para ajustes, dúvidas e reconfigurações; </w:t>
      </w:r>
    </w:p>
    <w:p w:rsidR="00000000" w:rsidDel="00000000" w:rsidP="00000000" w:rsidRDefault="00000000" w:rsidRPr="00000000" w14:paraId="000001E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Atualizações de versão do sistema, sempre que necessário, sem custos adicionais; </w:t>
      </w:r>
    </w:p>
    <w:p w:rsidR="00000000" w:rsidDel="00000000" w:rsidP="00000000" w:rsidRDefault="00000000" w:rsidRPr="00000000" w14:paraId="000001E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Inclusão de novas funcionalidades demandadas pela evolução normativa dos  programas governamentais de saúde; </w:t>
      </w:r>
    </w:p>
    <w:p w:rsidR="00000000" w:rsidDel="00000000" w:rsidP="00000000" w:rsidRDefault="00000000" w:rsidRPr="00000000" w14:paraId="000001E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Disponibilidade mínima de atendimento: dias úteis, das 08h às 18h, com possibilidade  de pactuação de plantões em situações críticas; </w:t>
      </w:r>
    </w:p>
    <w:p w:rsidR="00000000" w:rsidDel="00000000" w:rsidP="00000000" w:rsidRDefault="00000000" w:rsidRPr="00000000" w14:paraId="000001E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Registro e acompanhamento dos chamados por meio de sistema próprio de controle; </w:t>
      </w:r>
    </w:p>
    <w:p w:rsidR="00000000" w:rsidDel="00000000" w:rsidP="00000000" w:rsidRDefault="00000000" w:rsidRPr="00000000" w14:paraId="000001E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Relatórios periódicos de suporte, contendo histórico de chamados, tempo de resposta  e soluções aplicadas. </w:t>
      </w:r>
    </w:p>
    <w:p w:rsidR="00000000" w:rsidDel="00000000" w:rsidP="00000000" w:rsidRDefault="00000000" w:rsidRPr="00000000" w14:paraId="000001E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especificação detalhada dos níveis de serviço (SLA) e das obrigações da contratada  será apresentada em tabela própria a seguir: </w:t>
      </w:r>
    </w:p>
    <w:tbl>
      <w:tblPr>
        <w:tblStyle w:val="Table3"/>
        <w:tblW w:w="9622.0" w:type="dxa"/>
        <w:jc w:val="left"/>
        <w:tblLayout w:type="fixed"/>
        <w:tblLook w:val="0400"/>
      </w:tblPr>
      <w:tblGrid>
        <w:gridCol w:w="202"/>
        <w:gridCol w:w="1652"/>
        <w:gridCol w:w="5691"/>
        <w:gridCol w:w="2077"/>
        <w:tblGridChange w:id="0">
          <w:tblGrid>
            <w:gridCol w:w="202"/>
            <w:gridCol w:w="1652"/>
            <w:gridCol w:w="5691"/>
            <w:gridCol w:w="2077"/>
          </w:tblGrid>
        </w:tblGridChange>
      </w:tblGrid>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tcPr>
          <w:p w:rsidR="00000000" w:rsidDel="00000000" w:rsidP="00000000" w:rsidRDefault="00000000" w:rsidRPr="00000000" w14:paraId="000001E8">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E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NATUREZA DA ATUALIZAÇÃO</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EA">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ESTRATÉGIA ADOTADA</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EB">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PRAZO PARA </w:t>
              <w:br w:type="textWrapping"/>
              <w:t xml:space="preserve">DISPONIBILIZAÇÃO</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EC">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E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Corretiva;</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E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Havendo comunicação formal com discriminação de ‘’erro’’ apresentado no Aplicativo, será enviado retorno indicando o prazo para solução do mesmo;</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E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Não superior a 01 (um) dia útil, 24 </w:t>
              <w:br w:type="textWrapping"/>
              <w:t xml:space="preserve">horas;</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F0">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F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Evolutiva de ordem legal;</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F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Havendo alterações na legislação que importem em alterações no Aplicativo a Prefeitura deverá formalizar os pedidos de alteração indicando os novos comportamentos pretendidos;</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F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Não superior a 30 (trinta) dias </w:t>
              <w:br w:type="textWrapping"/>
              <w:t xml:space="preserve">corridos após a </w:t>
              <w:br w:type="textWrapping"/>
              <w:t xml:space="preserve">formalização do </w:t>
              <w:br w:type="textWrapping"/>
              <w:t xml:space="preserve">pedido;</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F4">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F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Evolutiva de ordem </w:t>
              <w:br w:type="textWrapping"/>
              <w:t xml:space="preserve">tecnológica;</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F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Havendo alterações evolutivas na tecnologia do aplicativo, durante toda a vigência do contrato, a Prefeitura terá direito a utilizá-las sem nenhum custo adicional;</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F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Imediato na </w:t>
              <w:br w:type="textWrapping"/>
              <w:t xml:space="preserve">liberação de novas versões;</w:t>
            </w:r>
          </w:p>
        </w:tc>
      </w:tr>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F8">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F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Evolutiva de ordem </w:t>
              <w:br w:type="textWrapping"/>
              <w:t xml:space="preserve">exclusiva.</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F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Havendo solicitação oficial que importe em acréscimos e/ou alterações nas funcionalidades originalmente exigidas, será fornecida proposta adicional para avaliação por parte da Prefeitura, que se manifestará acerca da mesma.</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1F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Estará disponível na proposta </w:t>
              <w:br w:type="textWrapping"/>
              <w:t xml:space="preserve">apresentada.</w:t>
            </w:r>
          </w:p>
        </w:tc>
      </w:tr>
    </w:tbl>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5. DOS REQUISITOS TÉCNICOS ESTIMADOS PARA A IMPLANTAÇÃO DO APLICATIVO </w:t>
      </w:r>
    </w:p>
    <w:p w:rsidR="00000000" w:rsidDel="00000000" w:rsidP="00000000" w:rsidRDefault="00000000" w:rsidRPr="00000000" w14:paraId="000001F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banco de dados deverá estar hospedado em ambiente de nuvem, com escalabilidade automática, a fim de suportar o crescimento progressivo das informações, independentemente da  infraestrutura física e lógica dos municípios consorciados;</w:t>
      </w:r>
    </w:p>
    <w:p w:rsidR="00000000" w:rsidDel="00000000" w:rsidP="00000000" w:rsidRDefault="00000000" w:rsidRPr="00000000" w14:paraId="000001F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acesso dos usuários será restrito na aplicação, sendo vedado o acesso destinado exclusivamente à administração pública municipal;</w:t>
      </w:r>
    </w:p>
    <w:p w:rsidR="00000000" w:rsidDel="00000000" w:rsidP="00000000" w:rsidRDefault="00000000" w:rsidRPr="00000000" w14:paraId="0000020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segurança das informações deverá ser assegurada por meio da utilização de certificado digital  válido, com criptografia de dados tanto na aplicação mobile quanto na web;</w:t>
      </w:r>
    </w:p>
    <w:p w:rsidR="00000000" w:rsidDel="00000000" w:rsidP="00000000" w:rsidRDefault="00000000" w:rsidRPr="00000000" w14:paraId="0000020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aplicação deverá garantir índice de disponibilidade mínima de 99,9% (noventa e nove vírgula  nove por cento) durante todo o período de vigência contratual;</w:t>
      </w:r>
    </w:p>
    <w:p w:rsidR="00000000" w:rsidDel="00000000" w:rsidP="00000000" w:rsidRDefault="00000000" w:rsidRPr="00000000" w14:paraId="0000020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aplicação web deverá possibilitar a emissão de relatórios dinâmicos, com estrutura flexível  baseada em linguagem SQL, permitindo ao gestor público atender demandas específicas de  análise;</w:t>
      </w:r>
    </w:p>
    <w:p w:rsidR="00000000" w:rsidDel="00000000" w:rsidP="00000000" w:rsidRDefault="00000000" w:rsidRPr="00000000" w14:paraId="0000020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aplicação mobile deverá ser compatível com os sistemas operacionais Android e iOS, com  disponibilidade nas respectivas lojas oficiais;</w:t>
      </w:r>
    </w:p>
    <w:p w:rsidR="00000000" w:rsidDel="00000000" w:rsidP="00000000" w:rsidRDefault="00000000" w:rsidRPr="00000000" w14:paraId="000002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nomenclatura dos serviços e tipos de ocorrência descritos neste Termo de Referência deverá ser  totalmente customizável, viabilizando adaptações conforme a realidade de cada município  consorciado;</w:t>
      </w:r>
    </w:p>
    <w:p w:rsidR="00000000" w:rsidDel="00000000" w:rsidP="00000000" w:rsidRDefault="00000000" w:rsidRPr="00000000" w14:paraId="000002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plataforma web e mobile deverá ser parametrizável via painel administrativo, permitindo a  personalização de layout (cores, ícones, escalas de opacidade), bem como a definição dos  processos a serem disponibilizados;</w:t>
      </w:r>
    </w:p>
    <w:p w:rsidR="00000000" w:rsidDel="00000000" w:rsidP="00000000" w:rsidRDefault="00000000" w:rsidRPr="00000000" w14:paraId="000002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aplicativo deverá permitir configuração de idioma para Português, Inglês e Espanhol, visando sua  adaptabilidade multicultural.</w:t>
      </w:r>
    </w:p>
    <w:p w:rsidR="00000000" w:rsidDel="00000000" w:rsidP="00000000" w:rsidRDefault="00000000" w:rsidRPr="00000000" w14:paraId="000002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FUNCIONALIDADES DO APLICATIVO:  </w:t>
      </w:r>
    </w:p>
    <w:tbl>
      <w:tblPr>
        <w:tblStyle w:val="Table4"/>
        <w:tblW w:w="9622.0" w:type="dxa"/>
        <w:jc w:val="left"/>
        <w:tblLayout w:type="fixed"/>
        <w:tblLook w:val="0400"/>
      </w:tblPr>
      <w:tblGrid>
        <w:gridCol w:w="3932"/>
        <w:gridCol w:w="5690"/>
        <w:tblGridChange w:id="0">
          <w:tblGrid>
            <w:gridCol w:w="3932"/>
            <w:gridCol w:w="5690"/>
          </w:tblGrid>
        </w:tblGridChange>
      </w:tblGrid>
      <w:tr>
        <w:trPr>
          <w:cantSplit w:val="0"/>
          <w:trHeight w:val="315" w:hRule="atLeast"/>
          <w:tblHeader w:val="0"/>
        </w:trPr>
        <w:tc>
          <w:tcPr>
            <w:tcBorders>
              <w:top w:color="000000"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08">
            <w:pPr>
              <w:rPr>
                <w:rFonts w:ascii="Calibri" w:cs="Calibri" w:eastAsia="Calibri" w:hAnsi="Calibri"/>
              </w:rPr>
            </w:pPr>
            <w:r w:rsidDel="00000000" w:rsidR="00000000" w:rsidRPr="00000000">
              <w:rPr>
                <w:rFonts w:ascii="Calibri" w:cs="Calibri" w:eastAsia="Calibri" w:hAnsi="Calibri"/>
                <w:rtl w:val="0"/>
              </w:rPr>
              <w:t xml:space="preserve">Menu de Notícias</w:t>
            </w:r>
          </w:p>
        </w:tc>
        <w:tc>
          <w:tcPr>
            <w:tcBorders>
              <w:top w:color="000000"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09">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0A">
            <w:pPr>
              <w:rPr>
                <w:rFonts w:ascii="Calibri" w:cs="Calibri" w:eastAsia="Calibri" w:hAnsi="Calibri"/>
              </w:rPr>
            </w:pPr>
            <w:r w:rsidDel="00000000" w:rsidR="00000000" w:rsidRPr="00000000">
              <w:rPr>
                <w:rFonts w:ascii="Calibri" w:cs="Calibri" w:eastAsia="Calibri" w:hAnsi="Calibri"/>
                <w:rtl w:val="0"/>
              </w:rPr>
              <w:t xml:space="preserve">A funcionalidade “Notícias” deverá estar disponível na tela inicial do aplicativo, permitindo a gestão completa via painel administrativo web.</w:t>
            </w:r>
          </w:p>
        </w:tc>
        <w:tc>
          <w:tcPr>
            <w:tcBorders>
              <w:top w:color="cccccc" w:space="0" w:sz="6" w:val="single"/>
              <w:left w:color="cccccc" w:space="0" w:sz="6" w:val="single"/>
              <w:bottom w:color="000000"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20B">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20C">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0D">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0E">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0F">
            <w:pPr>
              <w:rPr>
                <w:rFonts w:ascii="Calibri" w:cs="Calibri" w:eastAsia="Calibri" w:hAnsi="Calibri"/>
              </w:rPr>
            </w:pPr>
            <w:r w:rsidDel="00000000" w:rsidR="00000000" w:rsidRPr="00000000">
              <w:rPr>
                <w:rFonts w:ascii="Calibri" w:cs="Calibri" w:eastAsia="Calibri" w:hAnsi="Calibri"/>
                <w:rtl w:val="0"/>
              </w:rPr>
              <w:t xml:space="preserve">Permitir o cadastramento de itens vinculados às categorias, incluindo imagem (até 1MB), título, endereço, telefone, horário de funcionamento e geolocalização;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10">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11">
            <w:pPr>
              <w:rPr>
                <w:rFonts w:ascii="Calibri" w:cs="Calibri" w:eastAsia="Calibri" w:hAnsi="Calibri"/>
              </w:rPr>
            </w:pPr>
            <w:r w:rsidDel="00000000" w:rsidR="00000000" w:rsidRPr="00000000">
              <w:rPr>
                <w:rFonts w:ascii="Calibri" w:cs="Calibri" w:eastAsia="Calibri" w:hAnsi="Calibri"/>
                <w:rtl w:val="0"/>
              </w:rPr>
              <w:t xml:space="preserve">Permitir cadastrar uma notícia com fotografia padrão com tamanho máximo de 1MB, associado a um Título e um texto descritivo sobre a notícia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12">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13">
            <w:pPr>
              <w:rPr>
                <w:rFonts w:ascii="Calibri" w:cs="Calibri" w:eastAsia="Calibri" w:hAnsi="Calibri"/>
              </w:rPr>
            </w:pPr>
            <w:r w:rsidDel="00000000" w:rsidR="00000000" w:rsidRPr="00000000">
              <w:rPr>
                <w:rFonts w:ascii="Calibri" w:cs="Calibri" w:eastAsia="Calibri" w:hAnsi="Calibri"/>
                <w:rtl w:val="0"/>
              </w:rPr>
              <w:t xml:space="preserve">Permitir a edição das notícias cadastradas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14">
            <w:pPr>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15">
            <w:pPr>
              <w:rPr>
                <w:rFonts w:ascii="Calibri" w:cs="Calibri" w:eastAsia="Calibri" w:hAnsi="Calibri"/>
              </w:rPr>
            </w:pPr>
            <w:r w:rsidDel="00000000" w:rsidR="00000000" w:rsidRPr="00000000">
              <w:rPr>
                <w:rFonts w:ascii="Calibri" w:cs="Calibri" w:eastAsia="Calibri" w:hAnsi="Calibri"/>
                <w:rtl w:val="0"/>
              </w:rPr>
              <w:t xml:space="preserve">Permitir ocultar / mostrar notícias através da área administrativa web</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16">
            <w:pPr>
              <w:rPr>
                <w:rFonts w:ascii="Calibri" w:cs="Calibri" w:eastAsia="Calibri" w:hAnsi="Calibri"/>
              </w:rPr>
            </w:pPr>
            <w:r w:rsidDel="00000000" w:rsidR="00000000" w:rsidRPr="00000000">
              <w:rPr>
                <w:rFonts w:ascii="Calibri" w:cs="Calibri" w:eastAsia="Calibri" w:hAnsi="Calibri"/>
                <w:rtl w:val="0"/>
              </w:rPr>
              <w:t xml:space="preserve">UTILIDADE PÚBLICA:</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17">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18">
            <w:pPr>
              <w:rPr>
                <w:rFonts w:ascii="Calibri" w:cs="Calibri" w:eastAsia="Calibri" w:hAnsi="Calibri"/>
              </w:rPr>
            </w:pPr>
            <w:r w:rsidDel="00000000" w:rsidR="00000000" w:rsidRPr="00000000">
              <w:rPr>
                <w:rFonts w:ascii="Calibri" w:cs="Calibri" w:eastAsia="Calibri" w:hAnsi="Calibri"/>
                <w:rtl w:val="0"/>
              </w:rPr>
              <w:t xml:space="preserve">A Funcionalidade Utilidade Pública:</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19">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21A">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1B">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1C">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1D">
            <w:pPr>
              <w:rPr>
                <w:rFonts w:ascii="Calibri" w:cs="Calibri" w:eastAsia="Calibri" w:hAnsi="Calibri"/>
              </w:rPr>
            </w:pPr>
            <w:r w:rsidDel="00000000" w:rsidR="00000000" w:rsidRPr="00000000">
              <w:rPr>
                <w:rFonts w:ascii="Calibri" w:cs="Calibri" w:eastAsia="Calibri" w:hAnsi="Calibri"/>
                <w:rtl w:val="0"/>
              </w:rPr>
              <w:t xml:space="preserve">Permitir o cadastramento da categoria através da área administrativa web com fotografia padrão com tamanho máximo de 1 MB, associado a um Título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1E">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1F">
            <w:pPr>
              <w:jc w:val="center"/>
              <w:rPr>
                <w:rFonts w:ascii="Calibri" w:cs="Calibri" w:eastAsia="Calibri" w:hAnsi="Calibri"/>
              </w:rPr>
            </w:pPr>
            <w:r w:rsidDel="00000000" w:rsidR="00000000" w:rsidRPr="00000000">
              <w:rPr>
                <w:rFonts w:ascii="Calibri" w:cs="Calibri" w:eastAsia="Calibri" w:hAnsi="Calibri"/>
                <w:rtl w:val="0"/>
              </w:rPr>
              <w:t xml:space="preserve">Permitir o cadastramento dos itens através da categoria previamente cadastrada com fotografia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220">
            <w:pPr>
              <w:jc w:val="center"/>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21">
            <w:pPr>
              <w:rPr>
                <w:rFonts w:ascii="Calibri" w:cs="Calibri" w:eastAsia="Calibri" w:hAnsi="Calibri"/>
              </w:rPr>
            </w:pPr>
            <w:r w:rsidDel="00000000" w:rsidR="00000000" w:rsidRPr="00000000">
              <w:rPr>
                <w:rFonts w:ascii="Calibri" w:cs="Calibri" w:eastAsia="Calibri" w:hAnsi="Calibri"/>
                <w:rtl w:val="0"/>
              </w:rPr>
              <w:t xml:space="preserve">padrão com tamanho máximo de 1 MB, associado a um Título e informações sobre o item como endereço, telefone, horário de funcionamento e geolocalização.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22">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23">
            <w:pPr>
              <w:rPr>
                <w:rFonts w:ascii="Calibri" w:cs="Calibri" w:eastAsia="Calibri" w:hAnsi="Calibri"/>
              </w:rPr>
            </w:pPr>
            <w:r w:rsidDel="00000000" w:rsidR="00000000" w:rsidRPr="00000000">
              <w:rPr>
                <w:rFonts w:ascii="Calibri" w:cs="Calibri" w:eastAsia="Calibri" w:hAnsi="Calibri"/>
                <w:rtl w:val="0"/>
              </w:rPr>
              <w:t xml:space="preserve">Permitir a edição da categoria e dos itens cadastrados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24">
            <w:pPr>
              <w:rPr>
                <w:rFonts w:ascii="Calibri" w:cs="Calibri" w:eastAsia="Calibri" w:hAnsi="Calibri"/>
              </w:rPr>
            </w:pPr>
            <w:r w:rsidDel="00000000" w:rsidR="00000000" w:rsidRPr="00000000">
              <w:rPr>
                <w:rFonts w:ascii="Calibri" w:cs="Calibri" w:eastAsia="Calibri" w:hAnsi="Calibri"/>
                <w:rtl w:val="0"/>
              </w:rPr>
              <w:t xml:space="preserve">TURISMO: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25">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26">
            <w:pPr>
              <w:rPr>
                <w:rFonts w:ascii="Calibri" w:cs="Calibri" w:eastAsia="Calibri" w:hAnsi="Calibri"/>
              </w:rPr>
            </w:pPr>
            <w:r w:rsidDel="00000000" w:rsidR="00000000" w:rsidRPr="00000000">
              <w:rPr>
                <w:rFonts w:ascii="Calibri" w:cs="Calibri" w:eastAsia="Calibri" w:hAnsi="Calibri"/>
                <w:rtl w:val="0"/>
              </w:rPr>
              <w:t xml:space="preserve">A Funcionalidade turismo: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27">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228">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29">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2A">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2B">
            <w:pPr>
              <w:rPr>
                <w:rFonts w:ascii="Calibri" w:cs="Calibri" w:eastAsia="Calibri" w:hAnsi="Calibri"/>
              </w:rPr>
            </w:pPr>
            <w:r w:rsidDel="00000000" w:rsidR="00000000" w:rsidRPr="00000000">
              <w:rPr>
                <w:rFonts w:ascii="Calibri" w:cs="Calibri" w:eastAsia="Calibri" w:hAnsi="Calibri"/>
                <w:rtl w:val="0"/>
              </w:rPr>
              <w:t xml:space="preserve">Permitir o cadastramento da categoria através da área administrativa web com fotografia padrão com tamanho máximo de 1 MB, associado a um Título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2C">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2D">
            <w:pPr>
              <w:rPr>
                <w:rFonts w:ascii="Calibri" w:cs="Calibri" w:eastAsia="Calibri" w:hAnsi="Calibri"/>
              </w:rPr>
            </w:pPr>
            <w:r w:rsidDel="00000000" w:rsidR="00000000" w:rsidRPr="00000000">
              <w:rPr>
                <w:rFonts w:ascii="Calibri" w:cs="Calibri" w:eastAsia="Calibri" w:hAnsi="Calibri"/>
                <w:rtl w:val="0"/>
              </w:rPr>
              <w:t xml:space="preserve">Permitir o cadastramento dos itens através da categoria previamente cadastrada com fotografia padrão com tamanho máximo de 1 MB, associado a um Título e informações sobre o item como endereço, telefone, horário de funcionamento e geolocalização.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2E">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2F">
            <w:pPr>
              <w:rPr>
                <w:rFonts w:ascii="Calibri" w:cs="Calibri" w:eastAsia="Calibri" w:hAnsi="Calibri"/>
              </w:rPr>
            </w:pPr>
            <w:r w:rsidDel="00000000" w:rsidR="00000000" w:rsidRPr="00000000">
              <w:rPr>
                <w:rFonts w:ascii="Calibri" w:cs="Calibri" w:eastAsia="Calibri" w:hAnsi="Calibri"/>
                <w:rtl w:val="0"/>
              </w:rPr>
              <w:t xml:space="preserve">Permitir a edição da categoria e dos itens cadastrados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30">
            <w:pPr>
              <w:rPr>
                <w:rFonts w:ascii="Calibri" w:cs="Calibri" w:eastAsia="Calibri" w:hAnsi="Calibri"/>
              </w:rPr>
            </w:pPr>
            <w:r w:rsidDel="00000000" w:rsidR="00000000" w:rsidRPr="00000000">
              <w:rPr>
                <w:rFonts w:ascii="Calibri" w:cs="Calibri" w:eastAsia="Calibri" w:hAnsi="Calibri"/>
                <w:rtl w:val="0"/>
              </w:rPr>
              <w:t xml:space="preserve">COMUNICADOS: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31">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32">
            <w:pPr>
              <w:rPr>
                <w:rFonts w:ascii="Calibri" w:cs="Calibri" w:eastAsia="Calibri" w:hAnsi="Calibri"/>
              </w:rPr>
            </w:pPr>
            <w:r w:rsidDel="00000000" w:rsidR="00000000" w:rsidRPr="00000000">
              <w:rPr>
                <w:rFonts w:ascii="Calibri" w:cs="Calibri" w:eastAsia="Calibri" w:hAnsi="Calibri"/>
                <w:rtl w:val="0"/>
              </w:rPr>
              <w:t xml:space="preserve">A Funcionalidade Comunicados: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33">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234">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35">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36">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37">
            <w:pPr>
              <w:rPr>
                <w:rFonts w:ascii="Calibri" w:cs="Calibri" w:eastAsia="Calibri" w:hAnsi="Calibri"/>
              </w:rPr>
            </w:pPr>
            <w:r w:rsidDel="00000000" w:rsidR="00000000" w:rsidRPr="00000000">
              <w:rPr>
                <w:rFonts w:ascii="Calibri" w:cs="Calibri" w:eastAsia="Calibri" w:hAnsi="Calibri"/>
                <w:rtl w:val="0"/>
              </w:rPr>
              <w:t xml:space="preserve">Permitir o cadastramento das mensagens e dos grupos dos servidores municipais através da área administrativa web.</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38">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39">
            <w:pPr>
              <w:rPr>
                <w:rFonts w:ascii="Calibri" w:cs="Calibri" w:eastAsia="Calibri" w:hAnsi="Calibri"/>
              </w:rPr>
            </w:pPr>
            <w:r w:rsidDel="00000000" w:rsidR="00000000" w:rsidRPr="00000000">
              <w:rPr>
                <w:rFonts w:ascii="Calibri" w:cs="Calibri" w:eastAsia="Calibri" w:hAnsi="Calibri"/>
                <w:rtl w:val="0"/>
              </w:rPr>
              <w:t xml:space="preserve">Permitir notificar a mensagem a ser enviada ao servidor público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3A">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3B">
            <w:pPr>
              <w:rPr>
                <w:rFonts w:ascii="Calibri" w:cs="Calibri" w:eastAsia="Calibri" w:hAnsi="Calibri"/>
              </w:rPr>
            </w:pPr>
            <w:r w:rsidDel="00000000" w:rsidR="00000000" w:rsidRPr="00000000">
              <w:rPr>
                <w:rFonts w:ascii="Calibri" w:cs="Calibri" w:eastAsia="Calibri" w:hAnsi="Calibri"/>
                <w:rtl w:val="0"/>
              </w:rPr>
              <w:t xml:space="preserve">Permitir cadastrar uma mensagem com fotografia padrão com tamanho máximo de 1MB, associado a um Título e um texto descritico sobre a mensagem</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3C">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3D">
            <w:pPr>
              <w:rPr>
                <w:rFonts w:ascii="Calibri" w:cs="Calibri" w:eastAsia="Calibri" w:hAnsi="Calibri"/>
              </w:rPr>
            </w:pPr>
            <w:r w:rsidDel="00000000" w:rsidR="00000000" w:rsidRPr="00000000">
              <w:rPr>
                <w:rFonts w:ascii="Calibri" w:cs="Calibri" w:eastAsia="Calibri" w:hAnsi="Calibri"/>
                <w:rtl w:val="0"/>
              </w:rPr>
              <w:t xml:space="preserve">Permitir a edição dos grupos cadastrados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3E">
            <w:pPr>
              <w:rPr>
                <w:rFonts w:ascii="Calibri" w:cs="Calibri" w:eastAsia="Calibri" w:hAnsi="Calibri"/>
              </w:rPr>
            </w:pPr>
            <w:r w:rsidDel="00000000" w:rsidR="00000000" w:rsidRPr="00000000">
              <w:rPr>
                <w:rFonts w:ascii="Calibri" w:cs="Calibri" w:eastAsia="Calibri" w:hAnsi="Calibri"/>
                <w:rtl w:val="0"/>
              </w:rPr>
              <w:t xml:space="preserve">OCORRÊNCIAS: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3F">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40">
            <w:pPr>
              <w:rPr>
                <w:rFonts w:ascii="Calibri" w:cs="Calibri" w:eastAsia="Calibri" w:hAnsi="Calibri"/>
              </w:rPr>
            </w:pPr>
            <w:r w:rsidDel="00000000" w:rsidR="00000000" w:rsidRPr="00000000">
              <w:rPr>
                <w:rFonts w:ascii="Calibri" w:cs="Calibri" w:eastAsia="Calibri" w:hAnsi="Calibri"/>
                <w:rtl w:val="0"/>
              </w:rPr>
              <w:t xml:space="preserve">A Funcionalidade OCORRÊNCIAS: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41">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42">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43">
            <w:pPr>
              <w:rPr>
                <w:rFonts w:ascii="Times New Roman" w:cs="Times New Roman" w:eastAsia="Times New Roman" w:hAnsi="Times New Roman"/>
                <w:sz w:val="20"/>
                <w:szCs w:val="20"/>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44">
            <w:pPr>
              <w:rPr>
                <w:rFonts w:ascii="Calibri" w:cs="Calibri" w:eastAsia="Calibri" w:hAnsi="Calibri"/>
              </w:rPr>
            </w:pPr>
            <w:r w:rsidDel="00000000" w:rsidR="00000000" w:rsidRPr="00000000">
              <w:rPr>
                <w:rFonts w:ascii="Calibri" w:cs="Calibri" w:eastAsia="Calibri" w:hAnsi="Calibri"/>
                <w:rtl w:val="0"/>
              </w:rPr>
              <w:t xml:space="preserve">I</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45">
            <w:pPr>
              <w:rPr>
                <w:rFonts w:ascii="Calibri" w:cs="Calibri" w:eastAsia="Calibri" w:hAnsi="Calibri"/>
              </w:rPr>
            </w:pPr>
            <w:r w:rsidDel="00000000" w:rsidR="00000000" w:rsidRPr="00000000">
              <w:rPr>
                <w:rFonts w:ascii="Calibri" w:cs="Calibri" w:eastAsia="Calibri" w:hAnsi="Calibri"/>
                <w:rtl w:val="0"/>
              </w:rPr>
              <w:t xml:space="preserve">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46">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47">
            <w:pPr>
              <w:rPr>
                <w:rFonts w:ascii="Calibri" w:cs="Calibri" w:eastAsia="Calibri" w:hAnsi="Calibri"/>
              </w:rPr>
            </w:pPr>
            <w:r w:rsidDel="00000000" w:rsidR="00000000" w:rsidRPr="00000000">
              <w:rPr>
                <w:rFonts w:ascii="Calibri" w:cs="Calibri" w:eastAsia="Calibri" w:hAnsi="Calibri"/>
                <w:rtl w:val="0"/>
              </w:rPr>
              <w:t xml:space="preserve">Permitir o cadastramento da categoria ocorrência através da área administrativa web com ícone e um título.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48">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49">
            <w:pPr>
              <w:rPr>
                <w:rFonts w:ascii="Calibri" w:cs="Calibri" w:eastAsia="Calibri" w:hAnsi="Calibri"/>
              </w:rPr>
            </w:pPr>
            <w:r w:rsidDel="00000000" w:rsidR="00000000" w:rsidRPr="00000000">
              <w:rPr>
                <w:rFonts w:ascii="Calibri" w:cs="Calibri" w:eastAsia="Calibri" w:hAnsi="Calibri"/>
                <w:rtl w:val="0"/>
              </w:rPr>
              <w:t xml:space="preserve">Permitir o cadastramento dos itens através da categoria previamente cadastrada com um ícone associado a um Título.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4A">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4B">
            <w:pPr>
              <w:rPr>
                <w:rFonts w:ascii="Calibri" w:cs="Calibri" w:eastAsia="Calibri" w:hAnsi="Calibri"/>
              </w:rPr>
            </w:pPr>
            <w:r w:rsidDel="00000000" w:rsidR="00000000" w:rsidRPr="00000000">
              <w:rPr>
                <w:rFonts w:ascii="Calibri" w:cs="Calibri" w:eastAsia="Calibri" w:hAnsi="Calibri"/>
                <w:rtl w:val="0"/>
              </w:rPr>
              <w:t xml:space="preserve">Permitir a edição da categoria e dos itens cadastrados</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4C">
            <w:pPr>
              <w:rPr>
                <w:rFonts w:ascii="Calibri" w:cs="Calibri" w:eastAsia="Calibri" w:hAnsi="Calibri"/>
              </w:rPr>
            </w:pPr>
            <w:r w:rsidDel="00000000" w:rsidR="00000000" w:rsidRPr="00000000">
              <w:rPr>
                <w:rFonts w:ascii="Calibri" w:cs="Calibri" w:eastAsia="Calibri" w:hAnsi="Calibri"/>
                <w:rtl w:val="0"/>
              </w:rPr>
              <w:t xml:space="preserve">LISTA DE OCORRÊNCIAS: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4D">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4E">
            <w:pPr>
              <w:rPr>
                <w:rFonts w:ascii="Calibri" w:cs="Calibri" w:eastAsia="Calibri" w:hAnsi="Calibri"/>
              </w:rPr>
            </w:pPr>
            <w:r w:rsidDel="00000000" w:rsidR="00000000" w:rsidRPr="00000000">
              <w:rPr>
                <w:rFonts w:ascii="Calibri" w:cs="Calibri" w:eastAsia="Calibri" w:hAnsi="Calibri"/>
                <w:rtl w:val="0"/>
              </w:rPr>
              <w:t xml:space="preserve">A Funcionalidade LISTA DE OCORRÊNCIAS: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4F">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50">
            <w:pPr>
              <w:jc w:val="center"/>
              <w:rPr>
                <w:rFonts w:ascii="Calibri" w:cs="Calibri" w:eastAsia="Calibri" w:hAnsi="Calibri"/>
              </w:rPr>
            </w:pPr>
            <w:r w:rsidDel="00000000" w:rsidR="00000000" w:rsidRPr="00000000">
              <w:rPr>
                <w:rFonts w:ascii="Calibri" w:cs="Calibri" w:eastAsia="Calibri" w:hAnsi="Calibri"/>
                <w:rtl w:val="0"/>
              </w:rPr>
              <w:t xml:space="preserve">ITEM</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51">
            <w:pPr>
              <w:rPr>
                <w:rFonts w:ascii="Calibri" w:cs="Calibri" w:eastAsia="Calibri" w:hAnsi="Calibri"/>
              </w:rPr>
            </w:pPr>
            <w:r w:rsidDel="00000000" w:rsidR="00000000" w:rsidRPr="00000000">
              <w:rPr>
                <w:rFonts w:ascii="Calibri" w:cs="Calibri" w:eastAsia="Calibri" w:hAnsi="Calibri"/>
                <w:rtl w:val="0"/>
              </w:rPr>
              <w:t xml:space="preserve">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52">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53">
            <w:pPr>
              <w:rPr>
                <w:rFonts w:ascii="Calibri" w:cs="Calibri" w:eastAsia="Calibri" w:hAnsi="Calibri"/>
              </w:rPr>
            </w:pPr>
            <w:r w:rsidDel="00000000" w:rsidR="00000000" w:rsidRPr="00000000">
              <w:rPr>
                <w:rFonts w:ascii="Calibri" w:cs="Calibri" w:eastAsia="Calibri" w:hAnsi="Calibri"/>
                <w:rtl w:val="0"/>
              </w:rPr>
              <w:t xml:space="preserve">Permitir o gerenciamento das ocorrências cadastradas pelos usuários do aplicativo através da área administrativa web.</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54">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55">
            <w:pPr>
              <w:rPr>
                <w:rFonts w:ascii="Calibri" w:cs="Calibri" w:eastAsia="Calibri" w:hAnsi="Calibri"/>
              </w:rPr>
            </w:pPr>
            <w:r w:rsidDel="00000000" w:rsidR="00000000" w:rsidRPr="00000000">
              <w:rPr>
                <w:rFonts w:ascii="Calibri" w:cs="Calibri" w:eastAsia="Calibri" w:hAnsi="Calibri"/>
                <w:rtl w:val="0"/>
              </w:rPr>
              <w:t xml:space="preserve">Permitir listagem por filtro de ocorrências em aberto, em análise e finalizado.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56">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57">
            <w:pPr>
              <w:rPr>
                <w:rFonts w:ascii="Calibri" w:cs="Calibri" w:eastAsia="Calibri" w:hAnsi="Calibri"/>
              </w:rPr>
            </w:pPr>
            <w:r w:rsidDel="00000000" w:rsidR="00000000" w:rsidRPr="00000000">
              <w:rPr>
                <w:rFonts w:ascii="Calibri" w:cs="Calibri" w:eastAsia="Calibri" w:hAnsi="Calibri"/>
                <w:rtl w:val="0"/>
              </w:rPr>
              <w:t xml:space="preserve">Permitir cadastrar uma nova ocorrência através da área administrativa web.</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58">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59">
            <w:pPr>
              <w:rPr>
                <w:rFonts w:ascii="Calibri" w:cs="Calibri" w:eastAsia="Calibri" w:hAnsi="Calibri"/>
              </w:rPr>
            </w:pPr>
            <w:r w:rsidDel="00000000" w:rsidR="00000000" w:rsidRPr="00000000">
              <w:rPr>
                <w:rFonts w:ascii="Calibri" w:cs="Calibri" w:eastAsia="Calibri" w:hAnsi="Calibri"/>
                <w:rtl w:val="0"/>
              </w:rPr>
              <w:t xml:space="preserve">Permitir pesquisa através de busca textual pela descrição do chamado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5A">
            <w:pPr>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5B">
            <w:pPr>
              <w:rPr>
                <w:rFonts w:ascii="Calibri" w:cs="Calibri" w:eastAsia="Calibri" w:hAnsi="Calibri"/>
              </w:rPr>
            </w:pPr>
            <w:r w:rsidDel="00000000" w:rsidR="00000000" w:rsidRPr="00000000">
              <w:rPr>
                <w:rFonts w:ascii="Calibri" w:cs="Calibri" w:eastAsia="Calibri" w:hAnsi="Calibri"/>
                <w:rtl w:val="0"/>
              </w:rPr>
              <w:t xml:space="preserve">Permitir gerar PDF em lote único de chamados por secretarias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5C">
            <w:pPr>
              <w:jc w:val="center"/>
              <w:rPr>
                <w:rFonts w:ascii="Calibri" w:cs="Calibri" w:eastAsia="Calibri" w:hAnsi="Calibri"/>
              </w:rPr>
            </w:pPr>
            <w:r w:rsidDel="00000000" w:rsidR="00000000" w:rsidRPr="00000000">
              <w:rPr>
                <w:rFonts w:ascii="Calibri" w:cs="Calibri" w:eastAsia="Calibri" w:hAnsi="Calibri"/>
                <w:rtl w:val="0"/>
              </w:rPr>
              <w:t xml:space="preserve">6</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5D">
            <w:pPr>
              <w:rPr>
                <w:rFonts w:ascii="Calibri" w:cs="Calibri" w:eastAsia="Calibri" w:hAnsi="Calibri"/>
              </w:rPr>
            </w:pPr>
            <w:r w:rsidDel="00000000" w:rsidR="00000000" w:rsidRPr="00000000">
              <w:rPr>
                <w:rFonts w:ascii="Calibri" w:cs="Calibri" w:eastAsia="Calibri" w:hAnsi="Calibri"/>
                <w:rtl w:val="0"/>
              </w:rPr>
              <w:t xml:space="preserve">Permitir tramitar chamados para outra secretaria selecionando o funcionário responsável do setor</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5E">
            <w:pPr>
              <w:jc w:val="center"/>
              <w:rPr>
                <w:rFonts w:ascii="Calibri" w:cs="Calibri" w:eastAsia="Calibri" w:hAnsi="Calibri"/>
              </w:rPr>
            </w:pPr>
            <w:r w:rsidDel="00000000" w:rsidR="00000000" w:rsidRPr="00000000">
              <w:rPr>
                <w:rFonts w:ascii="Calibri" w:cs="Calibri" w:eastAsia="Calibri" w:hAnsi="Calibri"/>
                <w:rtl w:val="0"/>
              </w:rPr>
              <w:t xml:space="preserve">7</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5F">
            <w:pPr>
              <w:rPr>
                <w:rFonts w:ascii="Calibri" w:cs="Calibri" w:eastAsia="Calibri" w:hAnsi="Calibri"/>
              </w:rPr>
            </w:pPr>
            <w:r w:rsidDel="00000000" w:rsidR="00000000" w:rsidRPr="00000000">
              <w:rPr>
                <w:rFonts w:ascii="Calibri" w:cs="Calibri" w:eastAsia="Calibri" w:hAnsi="Calibri"/>
                <w:rtl w:val="0"/>
              </w:rPr>
              <w:t xml:space="preserve">Permitir definir prazo de resposta para chamados tramitos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60">
            <w:pPr>
              <w:jc w:val="center"/>
              <w:rPr>
                <w:rFonts w:ascii="Calibri" w:cs="Calibri" w:eastAsia="Calibri" w:hAnsi="Calibri"/>
              </w:rPr>
            </w:pPr>
            <w:r w:rsidDel="00000000" w:rsidR="00000000" w:rsidRPr="00000000">
              <w:rPr>
                <w:rFonts w:ascii="Calibri" w:cs="Calibri" w:eastAsia="Calibri" w:hAnsi="Calibri"/>
                <w:rtl w:val="0"/>
              </w:rPr>
              <w:t xml:space="preserve">8</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61">
            <w:pPr>
              <w:rPr>
                <w:rFonts w:ascii="Calibri" w:cs="Calibri" w:eastAsia="Calibri" w:hAnsi="Calibri"/>
              </w:rPr>
            </w:pPr>
            <w:r w:rsidDel="00000000" w:rsidR="00000000" w:rsidRPr="00000000">
              <w:rPr>
                <w:rFonts w:ascii="Calibri" w:cs="Calibri" w:eastAsia="Calibri" w:hAnsi="Calibri"/>
                <w:rtl w:val="0"/>
              </w:rPr>
              <w:t xml:space="preserve">Permitir cadastrar respostas pré-definidas para chamados selecionando a secretaria especifica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62">
            <w:pPr>
              <w:jc w:val="center"/>
              <w:rPr>
                <w:rFonts w:ascii="Calibri" w:cs="Calibri" w:eastAsia="Calibri" w:hAnsi="Calibri"/>
              </w:rPr>
            </w:pPr>
            <w:r w:rsidDel="00000000" w:rsidR="00000000" w:rsidRPr="00000000">
              <w:rPr>
                <w:rFonts w:ascii="Calibri" w:cs="Calibri" w:eastAsia="Calibri" w:hAnsi="Calibri"/>
                <w:rtl w:val="0"/>
              </w:rPr>
              <w:t xml:space="preserve">9</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63">
            <w:pPr>
              <w:rPr>
                <w:rFonts w:ascii="Calibri" w:cs="Calibri" w:eastAsia="Calibri" w:hAnsi="Calibri"/>
              </w:rPr>
            </w:pPr>
            <w:r w:rsidDel="00000000" w:rsidR="00000000" w:rsidRPr="00000000">
              <w:rPr>
                <w:rFonts w:ascii="Calibri" w:cs="Calibri" w:eastAsia="Calibri" w:hAnsi="Calibri"/>
                <w:rtl w:val="0"/>
              </w:rPr>
              <w:t xml:space="preserve">Permitir anexar diversos tipos de documentos durante a tramitação do chamado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64">
            <w:pPr>
              <w:jc w:val="right"/>
              <w:rPr>
                <w:rFonts w:ascii="Calibri" w:cs="Calibri" w:eastAsia="Calibri" w:hAnsi="Calibri"/>
              </w:rPr>
            </w:pPr>
            <w:r w:rsidDel="00000000" w:rsidR="00000000" w:rsidRPr="00000000">
              <w:rPr>
                <w:rFonts w:ascii="Calibri" w:cs="Calibri" w:eastAsia="Calibri" w:hAnsi="Calibri"/>
                <w:rtl w:val="0"/>
              </w:rPr>
              <w:t xml:space="preserve">10</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65">
            <w:pPr>
              <w:rPr>
                <w:rFonts w:ascii="Calibri" w:cs="Calibri" w:eastAsia="Calibri" w:hAnsi="Calibri"/>
              </w:rPr>
            </w:pPr>
            <w:r w:rsidDel="00000000" w:rsidR="00000000" w:rsidRPr="00000000">
              <w:rPr>
                <w:rFonts w:ascii="Calibri" w:cs="Calibri" w:eastAsia="Calibri" w:hAnsi="Calibri"/>
                <w:rtl w:val="0"/>
              </w:rPr>
              <w:t xml:space="preserve">Permitir gerar PDF analítico, sintético, sintético sem denunciante e completo de qualquer chamado.</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66">
            <w:pPr>
              <w:rPr>
                <w:rFonts w:ascii="Calibri" w:cs="Calibri" w:eastAsia="Calibri" w:hAnsi="Calibri"/>
              </w:rPr>
            </w:pPr>
            <w:r w:rsidDel="00000000" w:rsidR="00000000" w:rsidRPr="00000000">
              <w:rPr>
                <w:rFonts w:ascii="Calibri" w:cs="Calibri" w:eastAsia="Calibri" w:hAnsi="Calibri"/>
                <w:rtl w:val="0"/>
              </w:rPr>
              <w:t xml:space="preserve">FORMULÁRIOS DINÂMICOS – EVENTOS, INSCRIÇÕES, PESQUISAS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67">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68">
            <w:pPr>
              <w:rPr>
                <w:rFonts w:ascii="Calibri" w:cs="Calibri" w:eastAsia="Calibri" w:hAnsi="Calibri"/>
              </w:rPr>
            </w:pPr>
            <w:r w:rsidDel="00000000" w:rsidR="00000000" w:rsidRPr="00000000">
              <w:rPr>
                <w:rFonts w:ascii="Calibri" w:cs="Calibri" w:eastAsia="Calibri" w:hAnsi="Calibri"/>
                <w:rtl w:val="0"/>
              </w:rPr>
              <w:t xml:space="preserve">A Funcionalidade do Formulários Dinâmicos: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69">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6A">
            <w:pPr>
              <w:rPr>
                <w:rFonts w:ascii="Calibri" w:cs="Calibri" w:eastAsia="Calibri" w:hAnsi="Calibri"/>
              </w:rPr>
            </w:pPr>
            <w:r w:rsidDel="00000000" w:rsidR="00000000" w:rsidRPr="00000000">
              <w:rPr>
                <w:rFonts w:ascii="Calibri" w:cs="Calibri" w:eastAsia="Calibri" w:hAnsi="Calibri"/>
                <w:rtl w:val="0"/>
              </w:rPr>
              <w:t xml:space="preserve">I</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6B">
            <w:pPr>
              <w:rPr>
                <w:rFonts w:ascii="Calibri" w:cs="Calibri" w:eastAsia="Calibri" w:hAnsi="Calibri"/>
              </w:rPr>
            </w:pPr>
            <w:r w:rsidDel="00000000" w:rsidR="00000000" w:rsidRPr="00000000">
              <w:rPr>
                <w:rFonts w:ascii="Calibri" w:cs="Calibri" w:eastAsia="Calibri" w:hAnsi="Calibri"/>
                <w:rtl w:val="0"/>
              </w:rPr>
              <w:t xml:space="preserve">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6C">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6D">
            <w:pPr>
              <w:rPr>
                <w:rFonts w:ascii="Calibri" w:cs="Calibri" w:eastAsia="Calibri" w:hAnsi="Calibri"/>
              </w:rPr>
            </w:pPr>
            <w:r w:rsidDel="00000000" w:rsidR="00000000" w:rsidRPr="00000000">
              <w:rPr>
                <w:rFonts w:ascii="Calibri" w:cs="Calibri" w:eastAsia="Calibri" w:hAnsi="Calibri"/>
                <w:rtl w:val="0"/>
              </w:rPr>
              <w:t xml:space="preserve">Permitir criar formulários em tempo real para quaisquer tipos de categorias; eventos, inscrições, pesquisas, com título e descrição.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6E">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6F">
            <w:pPr>
              <w:rPr>
                <w:rFonts w:ascii="Calibri" w:cs="Calibri" w:eastAsia="Calibri" w:hAnsi="Calibri"/>
              </w:rPr>
            </w:pPr>
            <w:r w:rsidDel="00000000" w:rsidR="00000000" w:rsidRPr="00000000">
              <w:rPr>
                <w:rFonts w:ascii="Calibri" w:cs="Calibri" w:eastAsia="Calibri" w:hAnsi="Calibri"/>
                <w:rtl w:val="0"/>
              </w:rPr>
              <w:t xml:space="preserve">Permitir criar diversas seções com título e descrição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270">
            <w:pPr>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71">
            <w:pPr>
              <w:rPr>
                <w:rFonts w:ascii="Calibri" w:cs="Calibri" w:eastAsia="Calibri" w:hAnsi="Calibri"/>
              </w:rPr>
            </w:pPr>
            <w:r w:rsidDel="00000000" w:rsidR="00000000" w:rsidRPr="00000000">
              <w:rPr>
                <w:rFonts w:ascii="Calibri" w:cs="Calibri" w:eastAsia="Calibri" w:hAnsi="Calibri"/>
                <w:rtl w:val="0"/>
              </w:rPr>
              <w:t xml:space="preserve">Permitir reorganizar seções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72">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73">
            <w:pPr>
              <w:rPr>
                <w:rFonts w:ascii="Calibri" w:cs="Calibri" w:eastAsia="Calibri" w:hAnsi="Calibri"/>
              </w:rPr>
            </w:pPr>
            <w:r w:rsidDel="00000000" w:rsidR="00000000" w:rsidRPr="00000000">
              <w:rPr>
                <w:rFonts w:ascii="Calibri" w:cs="Calibri" w:eastAsia="Calibri" w:hAnsi="Calibri"/>
                <w:rtl w:val="0"/>
              </w:rPr>
              <w:t xml:space="preserve">Permitir duplicar, editar, desativar e excluir uma seção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74">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75">
            <w:pPr>
              <w:rPr>
                <w:rFonts w:ascii="Calibri" w:cs="Calibri" w:eastAsia="Calibri" w:hAnsi="Calibri"/>
              </w:rPr>
            </w:pPr>
            <w:r w:rsidDel="00000000" w:rsidR="00000000" w:rsidRPr="00000000">
              <w:rPr>
                <w:rFonts w:ascii="Calibri" w:cs="Calibri" w:eastAsia="Calibri" w:hAnsi="Calibri"/>
                <w:rtl w:val="0"/>
              </w:rPr>
              <w:t xml:space="preserve">Permitir acompanhamentos das respostas, com pesquisas por protocolo, nome, CPF e intervalo de datas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76">
            <w:pPr>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77">
            <w:pPr>
              <w:rPr>
                <w:rFonts w:ascii="Calibri" w:cs="Calibri" w:eastAsia="Calibri" w:hAnsi="Calibri"/>
              </w:rPr>
            </w:pPr>
            <w:r w:rsidDel="00000000" w:rsidR="00000000" w:rsidRPr="00000000">
              <w:rPr>
                <w:rFonts w:ascii="Calibri" w:cs="Calibri" w:eastAsia="Calibri" w:hAnsi="Calibri"/>
                <w:rtl w:val="0"/>
              </w:rPr>
              <w:t xml:space="preserve">Permitir exportar lista de respostas em excel e PDF</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78">
            <w:pPr>
              <w:jc w:val="center"/>
              <w:rPr>
                <w:rFonts w:ascii="Calibri" w:cs="Calibri" w:eastAsia="Calibri" w:hAnsi="Calibri"/>
              </w:rPr>
            </w:pPr>
            <w:r w:rsidDel="00000000" w:rsidR="00000000" w:rsidRPr="00000000">
              <w:rPr>
                <w:rFonts w:ascii="Calibri" w:cs="Calibri" w:eastAsia="Calibri" w:hAnsi="Calibri"/>
                <w:rtl w:val="0"/>
              </w:rPr>
              <w:t xml:space="preserve">6</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79">
            <w:pPr>
              <w:rPr>
                <w:rFonts w:ascii="Calibri" w:cs="Calibri" w:eastAsia="Calibri" w:hAnsi="Calibri"/>
              </w:rPr>
            </w:pPr>
            <w:r w:rsidDel="00000000" w:rsidR="00000000" w:rsidRPr="00000000">
              <w:rPr>
                <w:rFonts w:ascii="Calibri" w:cs="Calibri" w:eastAsia="Calibri" w:hAnsi="Calibri"/>
                <w:rtl w:val="0"/>
              </w:rPr>
              <w:t xml:space="preserve">Permitir assinatura digital no formulário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7A">
            <w:pPr>
              <w:jc w:val="center"/>
              <w:rPr>
                <w:rFonts w:ascii="Calibri" w:cs="Calibri" w:eastAsia="Calibri" w:hAnsi="Calibri"/>
              </w:rPr>
            </w:pPr>
            <w:r w:rsidDel="00000000" w:rsidR="00000000" w:rsidRPr="00000000">
              <w:rPr>
                <w:rFonts w:ascii="Calibri" w:cs="Calibri" w:eastAsia="Calibri" w:hAnsi="Calibri"/>
                <w:rtl w:val="0"/>
              </w:rPr>
              <w:t xml:space="preserve">7</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7B">
            <w:pPr>
              <w:rPr>
                <w:rFonts w:ascii="Calibri" w:cs="Calibri" w:eastAsia="Calibri" w:hAnsi="Calibri"/>
              </w:rPr>
            </w:pPr>
            <w:r w:rsidDel="00000000" w:rsidR="00000000" w:rsidRPr="00000000">
              <w:rPr>
                <w:rFonts w:ascii="Calibri" w:cs="Calibri" w:eastAsia="Calibri" w:hAnsi="Calibri"/>
                <w:rtl w:val="0"/>
              </w:rPr>
              <w:t xml:space="preserve">Permitir que o administrador recusa e revisa as respostas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7C">
            <w:pPr>
              <w:jc w:val="center"/>
              <w:rPr>
                <w:rFonts w:ascii="Calibri" w:cs="Calibri" w:eastAsia="Calibri" w:hAnsi="Calibri"/>
              </w:rPr>
            </w:pPr>
            <w:r w:rsidDel="00000000" w:rsidR="00000000" w:rsidRPr="00000000">
              <w:rPr>
                <w:rFonts w:ascii="Calibri" w:cs="Calibri" w:eastAsia="Calibri" w:hAnsi="Calibri"/>
                <w:rtl w:val="0"/>
              </w:rPr>
              <w:t xml:space="preserve">8</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7D">
            <w:pPr>
              <w:rPr>
                <w:rFonts w:ascii="Calibri" w:cs="Calibri" w:eastAsia="Calibri" w:hAnsi="Calibri"/>
              </w:rPr>
            </w:pPr>
            <w:r w:rsidDel="00000000" w:rsidR="00000000" w:rsidRPr="00000000">
              <w:rPr>
                <w:rFonts w:ascii="Calibri" w:cs="Calibri" w:eastAsia="Calibri" w:hAnsi="Calibri"/>
                <w:rtl w:val="0"/>
              </w:rPr>
              <w:t xml:space="preserve">Visualização de dashboard</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7E">
            <w:pPr>
              <w:rPr>
                <w:rFonts w:ascii="Calibri" w:cs="Calibri" w:eastAsia="Calibri" w:hAnsi="Calibri"/>
              </w:rPr>
            </w:pPr>
            <w:r w:rsidDel="00000000" w:rsidR="00000000" w:rsidRPr="00000000">
              <w:rPr>
                <w:rFonts w:ascii="Calibri" w:cs="Calibri" w:eastAsia="Calibri" w:hAnsi="Calibri"/>
                <w:rtl w:val="0"/>
              </w:rPr>
              <w:t xml:space="preserve">PRECO DE COMBUSTIVEL – PROCON</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7F">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80">
            <w:pPr>
              <w:rPr>
                <w:rFonts w:ascii="Calibri" w:cs="Calibri" w:eastAsia="Calibri" w:hAnsi="Calibri"/>
              </w:rPr>
            </w:pPr>
            <w:r w:rsidDel="00000000" w:rsidR="00000000" w:rsidRPr="00000000">
              <w:rPr>
                <w:rFonts w:ascii="Calibri" w:cs="Calibri" w:eastAsia="Calibri" w:hAnsi="Calibri"/>
                <w:rtl w:val="0"/>
              </w:rPr>
              <w:t xml:space="preserve">A Funcionalidade Preço de Combustível:</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81">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282">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83">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84">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85">
            <w:pPr>
              <w:rPr>
                <w:rFonts w:ascii="Calibri" w:cs="Calibri" w:eastAsia="Calibri" w:hAnsi="Calibri"/>
              </w:rPr>
            </w:pPr>
            <w:r w:rsidDel="00000000" w:rsidR="00000000" w:rsidRPr="00000000">
              <w:rPr>
                <w:rFonts w:ascii="Calibri" w:cs="Calibri" w:eastAsia="Calibri" w:hAnsi="Calibri"/>
                <w:rtl w:val="0"/>
              </w:rPr>
              <w:t xml:space="preserve">Permitir que o cidadão visualize lista de todos os tipos de combustível</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86">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87">
            <w:pPr>
              <w:rPr>
                <w:rFonts w:ascii="Calibri" w:cs="Calibri" w:eastAsia="Calibri" w:hAnsi="Calibri"/>
              </w:rPr>
            </w:pPr>
            <w:r w:rsidDel="00000000" w:rsidR="00000000" w:rsidRPr="00000000">
              <w:rPr>
                <w:rFonts w:ascii="Calibri" w:cs="Calibri" w:eastAsia="Calibri" w:hAnsi="Calibri"/>
                <w:rtl w:val="0"/>
              </w:rPr>
              <w:t xml:space="preserve">Permitir que o cidadão visualize a variação de preço por menor preço, preço médio, variação do preço médio em relação a última pesquisa, variação do menor preço em relação ao maior preço.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88">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89">
            <w:pPr>
              <w:rPr>
                <w:rFonts w:ascii="Calibri" w:cs="Calibri" w:eastAsia="Calibri" w:hAnsi="Calibri"/>
              </w:rPr>
            </w:pPr>
            <w:r w:rsidDel="00000000" w:rsidR="00000000" w:rsidRPr="00000000">
              <w:rPr>
                <w:rFonts w:ascii="Calibri" w:cs="Calibri" w:eastAsia="Calibri" w:hAnsi="Calibri"/>
                <w:rtl w:val="0"/>
              </w:rPr>
              <w:t xml:space="preserve">Permitir que o cidadão visualize lista de todos os postos de combustíveis cadastrado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8A">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8B">
            <w:pPr>
              <w:rPr>
                <w:rFonts w:ascii="Calibri" w:cs="Calibri" w:eastAsia="Calibri" w:hAnsi="Calibri"/>
              </w:rPr>
            </w:pPr>
            <w:r w:rsidDel="00000000" w:rsidR="00000000" w:rsidRPr="00000000">
              <w:rPr>
                <w:rFonts w:ascii="Calibri" w:cs="Calibri" w:eastAsia="Calibri" w:hAnsi="Calibri"/>
                <w:rtl w:val="0"/>
              </w:rPr>
              <w:t xml:space="preserve">Permitir que o cidadão visualize a bandeira de cada posto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8C">
            <w:pPr>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8D">
            <w:pPr>
              <w:rPr>
                <w:rFonts w:ascii="Calibri" w:cs="Calibri" w:eastAsia="Calibri" w:hAnsi="Calibri"/>
              </w:rPr>
            </w:pPr>
            <w:r w:rsidDel="00000000" w:rsidR="00000000" w:rsidRPr="00000000">
              <w:rPr>
                <w:rFonts w:ascii="Calibri" w:cs="Calibri" w:eastAsia="Calibri" w:hAnsi="Calibri"/>
                <w:rtl w:val="0"/>
              </w:rPr>
              <w:t xml:space="preserve">Permitir que o cidadão visualize o histórico de preços atualizados de cada posto de combustível, por data e horário de alteração.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8E">
            <w:pPr>
              <w:jc w:val="center"/>
              <w:rPr>
                <w:rFonts w:ascii="Calibri" w:cs="Calibri" w:eastAsia="Calibri" w:hAnsi="Calibri"/>
              </w:rPr>
            </w:pPr>
            <w:r w:rsidDel="00000000" w:rsidR="00000000" w:rsidRPr="00000000">
              <w:rPr>
                <w:rFonts w:ascii="Calibri" w:cs="Calibri" w:eastAsia="Calibri" w:hAnsi="Calibri"/>
                <w:rtl w:val="0"/>
              </w:rPr>
              <w:t xml:space="preserve">6</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8F">
            <w:pPr>
              <w:rPr>
                <w:rFonts w:ascii="Calibri" w:cs="Calibri" w:eastAsia="Calibri" w:hAnsi="Calibri"/>
              </w:rPr>
            </w:pPr>
            <w:r w:rsidDel="00000000" w:rsidR="00000000" w:rsidRPr="00000000">
              <w:rPr>
                <w:rFonts w:ascii="Calibri" w:cs="Calibri" w:eastAsia="Calibri" w:hAnsi="Calibri"/>
                <w:rtl w:val="0"/>
              </w:rPr>
              <w:t xml:space="preserve">Permitir que seja cadastrado as bandeiras, tipo de combustível.</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90">
            <w:pPr>
              <w:rPr>
                <w:rFonts w:ascii="Calibri" w:cs="Calibri" w:eastAsia="Calibri" w:hAnsi="Calibri"/>
              </w:rPr>
            </w:pPr>
            <w:r w:rsidDel="00000000" w:rsidR="00000000" w:rsidRPr="00000000">
              <w:rPr>
                <w:rFonts w:ascii="Calibri" w:cs="Calibri" w:eastAsia="Calibri" w:hAnsi="Calibri"/>
                <w:rtl w:val="0"/>
              </w:rPr>
              <w:t xml:space="preserve">SALA DO EMPREENDEDOR VIRTUAL</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91">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92">
            <w:pPr>
              <w:rPr>
                <w:rFonts w:ascii="Calibri" w:cs="Calibri" w:eastAsia="Calibri" w:hAnsi="Calibri"/>
              </w:rPr>
            </w:pPr>
            <w:r w:rsidDel="00000000" w:rsidR="00000000" w:rsidRPr="00000000">
              <w:rPr>
                <w:rFonts w:ascii="Calibri" w:cs="Calibri" w:eastAsia="Calibri" w:hAnsi="Calibri"/>
                <w:rtl w:val="0"/>
              </w:rPr>
              <w:t xml:space="preserve">A Funcionalidade de Sala do Empreendedor Virtual:</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93">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94">
            <w:pPr>
              <w:rPr>
                <w:rFonts w:ascii="Calibri" w:cs="Calibri" w:eastAsia="Calibri" w:hAnsi="Calibri"/>
              </w:rPr>
            </w:pPr>
            <w:r w:rsidDel="00000000" w:rsidR="00000000" w:rsidRPr="00000000">
              <w:rPr>
                <w:rFonts w:ascii="Calibri" w:cs="Calibri" w:eastAsia="Calibri" w:hAnsi="Calibri"/>
                <w:rtl w:val="0"/>
              </w:rPr>
              <w:t xml:space="preserve">I</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95">
            <w:pPr>
              <w:rPr>
                <w:rFonts w:ascii="Calibri" w:cs="Calibri" w:eastAsia="Calibri" w:hAnsi="Calibri"/>
              </w:rPr>
            </w:pPr>
            <w:r w:rsidDel="00000000" w:rsidR="00000000" w:rsidRPr="00000000">
              <w:rPr>
                <w:rFonts w:ascii="Calibri" w:cs="Calibri" w:eastAsia="Calibri" w:hAnsi="Calibri"/>
                <w:rtl w:val="0"/>
              </w:rPr>
              <w:t xml:space="preserve">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96">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97">
            <w:pPr>
              <w:rPr>
                <w:rFonts w:ascii="Calibri" w:cs="Calibri" w:eastAsia="Calibri" w:hAnsi="Calibri"/>
              </w:rPr>
            </w:pPr>
            <w:r w:rsidDel="00000000" w:rsidR="00000000" w:rsidRPr="00000000">
              <w:rPr>
                <w:rFonts w:ascii="Calibri" w:cs="Calibri" w:eastAsia="Calibri" w:hAnsi="Calibri"/>
                <w:rtl w:val="0"/>
              </w:rPr>
              <w:t xml:space="preserve">Permitir adicionar informações de como regularizar, nota fiscal, declaração anual</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98">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99">
            <w:pPr>
              <w:rPr>
                <w:rFonts w:ascii="Calibri" w:cs="Calibri" w:eastAsia="Calibri" w:hAnsi="Calibri"/>
              </w:rPr>
            </w:pPr>
            <w:r w:rsidDel="00000000" w:rsidR="00000000" w:rsidRPr="00000000">
              <w:rPr>
                <w:rFonts w:ascii="Calibri" w:cs="Calibri" w:eastAsia="Calibri" w:hAnsi="Calibri"/>
                <w:rtl w:val="0"/>
              </w:rPr>
              <w:t xml:space="preserve">Permitir fazer inscrições para eventos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9A">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9B">
            <w:pPr>
              <w:rPr>
                <w:rFonts w:ascii="Calibri" w:cs="Calibri" w:eastAsia="Calibri" w:hAnsi="Calibri"/>
              </w:rPr>
            </w:pPr>
            <w:r w:rsidDel="00000000" w:rsidR="00000000" w:rsidRPr="00000000">
              <w:rPr>
                <w:rFonts w:ascii="Calibri" w:cs="Calibri" w:eastAsia="Calibri" w:hAnsi="Calibri"/>
                <w:rtl w:val="0"/>
              </w:rPr>
              <w:t xml:space="preserve">Permitir atendimento virtual</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9C">
            <w:pPr>
              <w:rPr>
                <w:rFonts w:ascii="Calibri" w:cs="Calibri" w:eastAsia="Calibri" w:hAnsi="Calibri"/>
              </w:rPr>
            </w:pPr>
            <w:r w:rsidDel="00000000" w:rsidR="00000000" w:rsidRPr="00000000">
              <w:rPr>
                <w:rFonts w:ascii="Calibri" w:cs="Calibri" w:eastAsia="Calibri" w:hAnsi="Calibri"/>
                <w:rtl w:val="0"/>
              </w:rPr>
              <w:t xml:space="preserve">PROCESSO SELETIVO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9D">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9E">
            <w:pPr>
              <w:rPr>
                <w:rFonts w:ascii="Calibri" w:cs="Calibri" w:eastAsia="Calibri" w:hAnsi="Calibri"/>
              </w:rPr>
            </w:pPr>
            <w:r w:rsidDel="00000000" w:rsidR="00000000" w:rsidRPr="00000000">
              <w:rPr>
                <w:rFonts w:ascii="Calibri" w:cs="Calibri" w:eastAsia="Calibri" w:hAnsi="Calibri"/>
                <w:rtl w:val="0"/>
              </w:rPr>
              <w:t xml:space="preserve">A Funcionalidade do Processo Seletivo: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9F">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2A0">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A1">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A2">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A3">
            <w:pPr>
              <w:rPr>
                <w:rFonts w:ascii="Calibri" w:cs="Calibri" w:eastAsia="Calibri" w:hAnsi="Calibri"/>
              </w:rPr>
            </w:pPr>
            <w:r w:rsidDel="00000000" w:rsidR="00000000" w:rsidRPr="00000000">
              <w:rPr>
                <w:rFonts w:ascii="Calibri" w:cs="Calibri" w:eastAsia="Calibri" w:hAnsi="Calibri"/>
                <w:rtl w:val="0"/>
              </w:rPr>
              <w:t xml:space="preserve">Permitir criar processo seletivo com nome, estado, ano e quantidade de inscrição por processo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2A4">
            <w:pPr>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A5">
            <w:pPr>
              <w:rPr>
                <w:rFonts w:ascii="Calibri" w:cs="Calibri" w:eastAsia="Calibri" w:hAnsi="Calibri"/>
              </w:rPr>
            </w:pPr>
            <w:r w:rsidDel="00000000" w:rsidR="00000000" w:rsidRPr="00000000">
              <w:rPr>
                <w:rFonts w:ascii="Calibri" w:cs="Calibri" w:eastAsia="Calibri" w:hAnsi="Calibri"/>
                <w:rtl w:val="0"/>
              </w:rPr>
              <w:t xml:space="preserve">Permitir adicionar telefone do suporte e assunto para abrir chamados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A6">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A7">
            <w:pPr>
              <w:rPr>
                <w:rFonts w:ascii="Calibri" w:cs="Calibri" w:eastAsia="Calibri" w:hAnsi="Calibri"/>
              </w:rPr>
            </w:pPr>
            <w:r w:rsidDel="00000000" w:rsidR="00000000" w:rsidRPr="00000000">
              <w:rPr>
                <w:rFonts w:ascii="Calibri" w:cs="Calibri" w:eastAsia="Calibri" w:hAnsi="Calibri"/>
                <w:rtl w:val="0"/>
              </w:rPr>
              <w:t xml:space="preserve">Permitir adicionar edital e orientações do processo seletivo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A8">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A9">
            <w:pPr>
              <w:jc w:val="center"/>
              <w:rPr>
                <w:rFonts w:ascii="Calibri" w:cs="Calibri" w:eastAsia="Calibri" w:hAnsi="Calibri"/>
              </w:rPr>
            </w:pPr>
            <w:r w:rsidDel="00000000" w:rsidR="00000000" w:rsidRPr="00000000">
              <w:rPr>
                <w:rFonts w:ascii="Calibri" w:cs="Calibri" w:eastAsia="Calibri" w:hAnsi="Calibri"/>
                <w:rtl w:val="0"/>
              </w:rPr>
              <w:t xml:space="preserve">Permitir adicionar data e hora de início e fim do processo com ativação e desativação automática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AA">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AB">
            <w:pPr>
              <w:rPr>
                <w:rFonts w:ascii="Calibri" w:cs="Calibri" w:eastAsia="Calibri" w:hAnsi="Calibri"/>
              </w:rPr>
            </w:pPr>
            <w:r w:rsidDel="00000000" w:rsidR="00000000" w:rsidRPr="00000000">
              <w:rPr>
                <w:rFonts w:ascii="Calibri" w:cs="Calibri" w:eastAsia="Calibri" w:hAnsi="Calibri"/>
                <w:rtl w:val="0"/>
              </w:rPr>
              <w:t xml:space="preserve">Permitir cadastrar vagas diferentes para o mesmo processo seletivo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AC">
            <w:pPr>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AD">
            <w:pPr>
              <w:rPr>
                <w:rFonts w:ascii="Calibri" w:cs="Calibri" w:eastAsia="Calibri" w:hAnsi="Calibri"/>
              </w:rPr>
            </w:pPr>
            <w:r w:rsidDel="00000000" w:rsidR="00000000" w:rsidRPr="00000000">
              <w:rPr>
                <w:rFonts w:ascii="Calibri" w:cs="Calibri" w:eastAsia="Calibri" w:hAnsi="Calibri"/>
                <w:rtl w:val="0"/>
              </w:rPr>
              <w:t xml:space="preserve">Permitir criar vagas com nome da etapa, tipo, quantidade de arquivos e pontuação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AE">
            <w:pPr>
              <w:jc w:val="center"/>
              <w:rPr>
                <w:rFonts w:ascii="Calibri" w:cs="Calibri" w:eastAsia="Calibri" w:hAnsi="Calibri"/>
              </w:rPr>
            </w:pPr>
            <w:r w:rsidDel="00000000" w:rsidR="00000000" w:rsidRPr="00000000">
              <w:rPr>
                <w:rFonts w:ascii="Calibri" w:cs="Calibri" w:eastAsia="Calibri" w:hAnsi="Calibri"/>
                <w:rtl w:val="0"/>
              </w:rPr>
              <w:t xml:space="preserve">6</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AF">
            <w:pPr>
              <w:rPr>
                <w:rFonts w:ascii="Calibri" w:cs="Calibri" w:eastAsia="Calibri" w:hAnsi="Calibri"/>
              </w:rPr>
            </w:pPr>
            <w:r w:rsidDel="00000000" w:rsidR="00000000" w:rsidRPr="00000000">
              <w:rPr>
                <w:rFonts w:ascii="Calibri" w:cs="Calibri" w:eastAsia="Calibri" w:hAnsi="Calibri"/>
                <w:rtl w:val="0"/>
              </w:rPr>
              <w:t xml:space="preserve">Permitir ao cidadão a inscrição nos processos seletivos ativos pelo mobile e web, com geração de comprovante ao final da inscrição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B0">
            <w:pPr>
              <w:rPr>
                <w:rFonts w:ascii="Calibri" w:cs="Calibri" w:eastAsia="Calibri" w:hAnsi="Calibri"/>
              </w:rPr>
            </w:pPr>
            <w:r w:rsidDel="00000000" w:rsidR="00000000" w:rsidRPr="00000000">
              <w:rPr>
                <w:rFonts w:ascii="Calibri" w:cs="Calibri" w:eastAsia="Calibri" w:hAnsi="Calibri"/>
                <w:rtl w:val="0"/>
              </w:rPr>
              <w:t xml:space="preserve">GUARDA MUNICIPAL</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B1">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B2">
            <w:pPr>
              <w:rPr>
                <w:rFonts w:ascii="Calibri" w:cs="Calibri" w:eastAsia="Calibri" w:hAnsi="Calibri"/>
              </w:rPr>
            </w:pPr>
            <w:r w:rsidDel="00000000" w:rsidR="00000000" w:rsidRPr="00000000">
              <w:rPr>
                <w:rFonts w:ascii="Calibri" w:cs="Calibri" w:eastAsia="Calibri" w:hAnsi="Calibri"/>
                <w:rtl w:val="0"/>
              </w:rPr>
              <w:t xml:space="preserve">A Funcionalidade da Guarda Municipal:</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B3">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2B4">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B5">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B6">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B7">
            <w:pPr>
              <w:rPr>
                <w:rFonts w:ascii="Calibri" w:cs="Calibri" w:eastAsia="Calibri" w:hAnsi="Calibri"/>
              </w:rPr>
            </w:pPr>
            <w:r w:rsidDel="00000000" w:rsidR="00000000" w:rsidRPr="00000000">
              <w:rPr>
                <w:rFonts w:ascii="Calibri" w:cs="Calibri" w:eastAsia="Calibri" w:hAnsi="Calibri"/>
                <w:rtl w:val="0"/>
              </w:rPr>
              <w:t xml:space="preserve">Permitir o agente a abertura de B.O e B.O.S dos dispositivos mobile e web</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B8">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B9">
            <w:pPr>
              <w:rPr>
                <w:rFonts w:ascii="Calibri" w:cs="Calibri" w:eastAsia="Calibri" w:hAnsi="Calibri"/>
              </w:rPr>
            </w:pPr>
            <w:r w:rsidDel="00000000" w:rsidR="00000000" w:rsidRPr="00000000">
              <w:rPr>
                <w:rFonts w:ascii="Calibri" w:cs="Calibri" w:eastAsia="Calibri" w:hAnsi="Calibri"/>
                <w:rtl w:val="0"/>
              </w:rPr>
              <w:t xml:space="preserve">Permitir o agente acompanhar registros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BA">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BB">
            <w:pPr>
              <w:rPr>
                <w:rFonts w:ascii="Calibri" w:cs="Calibri" w:eastAsia="Calibri" w:hAnsi="Calibri"/>
              </w:rPr>
            </w:pPr>
            <w:r w:rsidDel="00000000" w:rsidR="00000000" w:rsidRPr="00000000">
              <w:rPr>
                <w:rFonts w:ascii="Calibri" w:cs="Calibri" w:eastAsia="Calibri" w:hAnsi="Calibri"/>
                <w:rtl w:val="0"/>
              </w:rPr>
              <w:t xml:space="preserve">Permitir o agente a abrir comunicados internos com acompanhamento da linha do tempo da solicitação.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BC">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BD">
            <w:pPr>
              <w:rPr>
                <w:rFonts w:ascii="Calibri" w:cs="Calibri" w:eastAsia="Calibri" w:hAnsi="Calibri"/>
              </w:rPr>
            </w:pPr>
            <w:r w:rsidDel="00000000" w:rsidR="00000000" w:rsidRPr="00000000">
              <w:rPr>
                <w:rFonts w:ascii="Calibri" w:cs="Calibri" w:eastAsia="Calibri" w:hAnsi="Calibri"/>
                <w:rtl w:val="0"/>
              </w:rPr>
              <w:t xml:space="preserve">Permitir acompanha solicitações em aberto, finalizados e cancelados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BE">
            <w:pPr>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BF">
            <w:pPr>
              <w:rPr>
                <w:rFonts w:ascii="Calibri" w:cs="Calibri" w:eastAsia="Calibri" w:hAnsi="Calibri"/>
              </w:rPr>
            </w:pPr>
            <w:r w:rsidDel="00000000" w:rsidR="00000000" w:rsidRPr="00000000">
              <w:rPr>
                <w:rFonts w:ascii="Calibri" w:cs="Calibri" w:eastAsia="Calibri" w:hAnsi="Calibri"/>
                <w:rtl w:val="0"/>
              </w:rPr>
              <w:t xml:space="preserve">Permitir anexar diversos tipos de arquivos, enviar e-mail pela plataforma administrativa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C0">
            <w:pPr>
              <w:jc w:val="center"/>
              <w:rPr>
                <w:rFonts w:ascii="Calibri" w:cs="Calibri" w:eastAsia="Calibri" w:hAnsi="Calibri"/>
              </w:rPr>
            </w:pPr>
            <w:r w:rsidDel="00000000" w:rsidR="00000000" w:rsidRPr="00000000">
              <w:rPr>
                <w:rFonts w:ascii="Calibri" w:cs="Calibri" w:eastAsia="Calibri" w:hAnsi="Calibri"/>
                <w:rtl w:val="0"/>
              </w:rPr>
              <w:t xml:space="preserve">6</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C1">
            <w:pPr>
              <w:rPr>
                <w:rFonts w:ascii="Calibri" w:cs="Calibri" w:eastAsia="Calibri" w:hAnsi="Calibri"/>
              </w:rPr>
            </w:pPr>
            <w:r w:rsidDel="00000000" w:rsidR="00000000" w:rsidRPr="00000000">
              <w:rPr>
                <w:rFonts w:ascii="Calibri" w:cs="Calibri" w:eastAsia="Calibri" w:hAnsi="Calibri"/>
                <w:rtl w:val="0"/>
              </w:rPr>
              <w:t xml:space="preserve">Permitir permissões por processos e etapas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C2">
            <w:pPr>
              <w:jc w:val="center"/>
              <w:rPr>
                <w:rFonts w:ascii="Calibri" w:cs="Calibri" w:eastAsia="Calibri" w:hAnsi="Calibri"/>
              </w:rPr>
            </w:pPr>
            <w:r w:rsidDel="00000000" w:rsidR="00000000" w:rsidRPr="00000000">
              <w:rPr>
                <w:rFonts w:ascii="Calibri" w:cs="Calibri" w:eastAsia="Calibri" w:hAnsi="Calibri"/>
                <w:rtl w:val="0"/>
              </w:rPr>
              <w:t xml:space="preserve">7</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C3">
            <w:pPr>
              <w:rPr>
                <w:rFonts w:ascii="Calibri" w:cs="Calibri" w:eastAsia="Calibri" w:hAnsi="Calibri"/>
              </w:rPr>
            </w:pPr>
            <w:r w:rsidDel="00000000" w:rsidR="00000000" w:rsidRPr="00000000">
              <w:rPr>
                <w:rFonts w:ascii="Calibri" w:cs="Calibri" w:eastAsia="Calibri" w:hAnsi="Calibri"/>
                <w:rtl w:val="0"/>
              </w:rPr>
              <w:t xml:space="preserve">Visualização de dashboard dos B.O, B.O.S e comunicados internos com total de solicitações, porcentagem, solicitações diárias.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C4">
            <w:pPr>
              <w:jc w:val="center"/>
              <w:rPr>
                <w:rFonts w:ascii="Calibri" w:cs="Calibri" w:eastAsia="Calibri" w:hAnsi="Calibri"/>
              </w:rPr>
            </w:pPr>
            <w:r w:rsidDel="00000000" w:rsidR="00000000" w:rsidRPr="00000000">
              <w:rPr>
                <w:rFonts w:ascii="Calibri" w:cs="Calibri" w:eastAsia="Calibri" w:hAnsi="Calibri"/>
                <w:rtl w:val="0"/>
              </w:rPr>
              <w:t xml:space="preserve">8</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C5">
            <w:pPr>
              <w:rPr>
                <w:rFonts w:ascii="Calibri" w:cs="Calibri" w:eastAsia="Calibri" w:hAnsi="Calibri"/>
              </w:rPr>
            </w:pPr>
            <w:r w:rsidDel="00000000" w:rsidR="00000000" w:rsidRPr="00000000">
              <w:rPr>
                <w:rFonts w:ascii="Calibri" w:cs="Calibri" w:eastAsia="Calibri" w:hAnsi="Calibri"/>
                <w:rtl w:val="0"/>
              </w:rPr>
              <w:t xml:space="preserve">Permitir exportar relatórios em PDF e excel</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C6">
            <w:pPr>
              <w:rPr>
                <w:rFonts w:ascii="Calibri" w:cs="Calibri" w:eastAsia="Calibri" w:hAnsi="Calibri"/>
              </w:rPr>
            </w:pPr>
            <w:r w:rsidDel="00000000" w:rsidR="00000000" w:rsidRPr="00000000">
              <w:rPr>
                <w:rFonts w:ascii="Calibri" w:cs="Calibri" w:eastAsia="Calibri" w:hAnsi="Calibri"/>
                <w:rtl w:val="0"/>
              </w:rPr>
              <w:t xml:space="preserve">CARTEIRA DIGITAL – ESCOLAR, EVENTOS, CURSOS, BIBLIOTECA, CATEGORIAS PRIORITARIAS A Funcionalidade de Carteira Digital:</w:t>
            </w:r>
          </w:p>
        </w:tc>
        <w:tc>
          <w:tcPr>
            <w:tcBorders>
              <w:top w:color="cccccc" w:space="0" w:sz="6" w:val="single"/>
              <w:left w:color="cccccc" w:space="0" w:sz="6" w:val="single"/>
              <w:bottom w:color="000000"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2C7">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2C8">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C9">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CA">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CB">
            <w:pPr>
              <w:rPr>
                <w:rFonts w:ascii="Calibri" w:cs="Calibri" w:eastAsia="Calibri" w:hAnsi="Calibri"/>
              </w:rPr>
            </w:pPr>
            <w:r w:rsidDel="00000000" w:rsidR="00000000" w:rsidRPr="00000000">
              <w:rPr>
                <w:rFonts w:ascii="Calibri" w:cs="Calibri" w:eastAsia="Calibri" w:hAnsi="Calibri"/>
                <w:rtl w:val="0"/>
              </w:rPr>
              <w:t xml:space="preserve">Permitir cadastrar a categoria da carteira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CC">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CD">
            <w:pPr>
              <w:rPr>
                <w:rFonts w:ascii="Calibri" w:cs="Calibri" w:eastAsia="Calibri" w:hAnsi="Calibri"/>
              </w:rPr>
            </w:pPr>
            <w:r w:rsidDel="00000000" w:rsidR="00000000" w:rsidRPr="00000000">
              <w:rPr>
                <w:rFonts w:ascii="Calibri" w:cs="Calibri" w:eastAsia="Calibri" w:hAnsi="Calibri"/>
                <w:rtl w:val="0"/>
              </w:rPr>
              <w:t xml:space="preserve">Permitir a criação da carteira com logos, título, cor da fonte do título, campos, fundo e data de validade, tamanho da fonte, degradê e background</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CE">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CF">
            <w:pPr>
              <w:rPr>
                <w:rFonts w:ascii="Calibri" w:cs="Calibri" w:eastAsia="Calibri" w:hAnsi="Calibri"/>
              </w:rPr>
            </w:pPr>
            <w:r w:rsidDel="00000000" w:rsidR="00000000" w:rsidRPr="00000000">
              <w:rPr>
                <w:rFonts w:ascii="Calibri" w:cs="Calibri" w:eastAsia="Calibri" w:hAnsi="Calibri"/>
                <w:rtl w:val="0"/>
              </w:rPr>
              <w:t xml:space="preserve">Permitir a carteira ter sistema de lisa de presença por QR code</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D0">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D1">
            <w:pPr>
              <w:rPr>
                <w:rFonts w:ascii="Calibri" w:cs="Calibri" w:eastAsia="Calibri" w:hAnsi="Calibri"/>
              </w:rPr>
            </w:pPr>
            <w:r w:rsidDel="00000000" w:rsidR="00000000" w:rsidRPr="00000000">
              <w:rPr>
                <w:rFonts w:ascii="Calibri" w:cs="Calibri" w:eastAsia="Calibri" w:hAnsi="Calibri"/>
                <w:rtl w:val="0"/>
              </w:rPr>
              <w:t xml:space="preserve">Permitir visualização de lista de presença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D2">
            <w:pPr>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D3">
            <w:pPr>
              <w:rPr>
                <w:rFonts w:ascii="Calibri" w:cs="Calibri" w:eastAsia="Calibri" w:hAnsi="Calibri"/>
              </w:rPr>
            </w:pPr>
            <w:r w:rsidDel="00000000" w:rsidR="00000000" w:rsidRPr="00000000">
              <w:rPr>
                <w:rFonts w:ascii="Calibri" w:cs="Calibri" w:eastAsia="Calibri" w:hAnsi="Calibri"/>
                <w:rtl w:val="0"/>
              </w:rPr>
              <w:t xml:space="preserve">Permitir o cidadão acessar carteira digital e em PDF</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D4">
            <w:pPr>
              <w:rPr>
                <w:rFonts w:ascii="Calibri" w:cs="Calibri" w:eastAsia="Calibri" w:hAnsi="Calibri"/>
              </w:rPr>
            </w:pPr>
            <w:r w:rsidDel="00000000" w:rsidR="00000000" w:rsidRPr="00000000">
              <w:rPr>
                <w:rFonts w:ascii="Calibri" w:cs="Calibri" w:eastAsia="Calibri" w:hAnsi="Calibri"/>
                <w:rtl w:val="0"/>
              </w:rPr>
              <w:t xml:space="preserve">AGENDAMENTO DE SERVIÇOS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D5">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D6">
            <w:pPr>
              <w:rPr>
                <w:rFonts w:ascii="Calibri" w:cs="Calibri" w:eastAsia="Calibri" w:hAnsi="Calibri"/>
              </w:rPr>
            </w:pPr>
            <w:r w:rsidDel="00000000" w:rsidR="00000000" w:rsidRPr="00000000">
              <w:rPr>
                <w:rFonts w:ascii="Calibri" w:cs="Calibri" w:eastAsia="Calibri" w:hAnsi="Calibri"/>
                <w:rtl w:val="0"/>
              </w:rPr>
              <w:t xml:space="preserve">A Funcionalidade Agendamento de serviços: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D7">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2D8">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D9">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DA">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DB">
            <w:pPr>
              <w:rPr>
                <w:rFonts w:ascii="Calibri" w:cs="Calibri" w:eastAsia="Calibri" w:hAnsi="Calibri"/>
              </w:rPr>
            </w:pPr>
            <w:r w:rsidDel="00000000" w:rsidR="00000000" w:rsidRPr="00000000">
              <w:rPr>
                <w:rFonts w:ascii="Calibri" w:cs="Calibri" w:eastAsia="Calibri" w:hAnsi="Calibri"/>
                <w:rtl w:val="0"/>
              </w:rPr>
              <w:t xml:space="preserve">Permitir cadastrar a categoria de serviço a ser utilizado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DC">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DD">
            <w:pPr>
              <w:rPr>
                <w:rFonts w:ascii="Calibri" w:cs="Calibri" w:eastAsia="Calibri" w:hAnsi="Calibri"/>
              </w:rPr>
            </w:pPr>
            <w:r w:rsidDel="00000000" w:rsidR="00000000" w:rsidRPr="00000000">
              <w:rPr>
                <w:rFonts w:ascii="Calibri" w:cs="Calibri" w:eastAsia="Calibri" w:hAnsi="Calibri"/>
                <w:rtl w:val="0"/>
              </w:rPr>
              <w:t xml:space="preserve">Permitir cadastrar a subcategoria do serviço a ser utilizado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DE">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DF">
            <w:pPr>
              <w:rPr>
                <w:rFonts w:ascii="Calibri" w:cs="Calibri" w:eastAsia="Calibri" w:hAnsi="Calibri"/>
              </w:rPr>
            </w:pPr>
            <w:r w:rsidDel="00000000" w:rsidR="00000000" w:rsidRPr="00000000">
              <w:rPr>
                <w:rFonts w:ascii="Calibri" w:cs="Calibri" w:eastAsia="Calibri" w:hAnsi="Calibri"/>
                <w:rtl w:val="0"/>
              </w:rPr>
              <w:t xml:space="preserve">Permitir liberação dos serviços cadastrados através do calendário com intervalos de datas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E0">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E1">
            <w:pPr>
              <w:rPr>
                <w:rFonts w:ascii="Calibri" w:cs="Calibri" w:eastAsia="Calibri" w:hAnsi="Calibri"/>
              </w:rPr>
            </w:pPr>
            <w:r w:rsidDel="00000000" w:rsidR="00000000" w:rsidRPr="00000000">
              <w:rPr>
                <w:rFonts w:ascii="Calibri" w:cs="Calibri" w:eastAsia="Calibri" w:hAnsi="Calibri"/>
                <w:rtl w:val="0"/>
              </w:rPr>
              <w:t xml:space="preserve">Permitir visualizar o tipo de agendamento marcado através da área administrativa por mês, semana e dia.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E2">
            <w:pPr>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E3">
            <w:pPr>
              <w:rPr>
                <w:rFonts w:ascii="Calibri" w:cs="Calibri" w:eastAsia="Calibri" w:hAnsi="Calibri"/>
              </w:rPr>
            </w:pPr>
            <w:r w:rsidDel="00000000" w:rsidR="00000000" w:rsidRPr="00000000">
              <w:rPr>
                <w:rFonts w:ascii="Calibri" w:cs="Calibri" w:eastAsia="Calibri" w:hAnsi="Calibri"/>
                <w:rtl w:val="0"/>
              </w:rPr>
              <w:t xml:space="preserve">Permitir realizar o agendamento de serviço através da área administrativa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E4">
            <w:pPr>
              <w:jc w:val="center"/>
              <w:rPr>
                <w:rFonts w:ascii="Calibri" w:cs="Calibri" w:eastAsia="Calibri" w:hAnsi="Calibri"/>
              </w:rPr>
            </w:pPr>
            <w:r w:rsidDel="00000000" w:rsidR="00000000" w:rsidRPr="00000000">
              <w:rPr>
                <w:rFonts w:ascii="Calibri" w:cs="Calibri" w:eastAsia="Calibri" w:hAnsi="Calibri"/>
                <w:rtl w:val="0"/>
              </w:rPr>
              <w:t xml:space="preserve">6</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E5">
            <w:pPr>
              <w:rPr>
                <w:rFonts w:ascii="Calibri" w:cs="Calibri" w:eastAsia="Calibri" w:hAnsi="Calibri"/>
              </w:rPr>
            </w:pPr>
            <w:r w:rsidDel="00000000" w:rsidR="00000000" w:rsidRPr="00000000">
              <w:rPr>
                <w:rFonts w:ascii="Calibri" w:cs="Calibri" w:eastAsia="Calibri" w:hAnsi="Calibri"/>
                <w:rtl w:val="0"/>
              </w:rPr>
              <w:t xml:space="preserve">Permitir cadastrar a restrição por tipo de serviço e tempo determinado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E6">
            <w:pPr>
              <w:jc w:val="center"/>
              <w:rPr>
                <w:rFonts w:ascii="Calibri" w:cs="Calibri" w:eastAsia="Calibri" w:hAnsi="Calibri"/>
              </w:rPr>
            </w:pPr>
            <w:r w:rsidDel="00000000" w:rsidR="00000000" w:rsidRPr="00000000">
              <w:rPr>
                <w:rFonts w:ascii="Calibri" w:cs="Calibri" w:eastAsia="Calibri" w:hAnsi="Calibri"/>
                <w:rtl w:val="0"/>
              </w:rPr>
              <w:t xml:space="preserve">7</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E7">
            <w:pPr>
              <w:rPr>
                <w:rFonts w:ascii="Calibri" w:cs="Calibri" w:eastAsia="Calibri" w:hAnsi="Calibri"/>
              </w:rPr>
            </w:pPr>
            <w:r w:rsidDel="00000000" w:rsidR="00000000" w:rsidRPr="00000000">
              <w:rPr>
                <w:rFonts w:ascii="Calibri" w:cs="Calibri" w:eastAsia="Calibri" w:hAnsi="Calibri"/>
                <w:rtl w:val="0"/>
              </w:rPr>
              <w:t xml:space="preserve">Permitir ao cidadão o agendamento de serviço por dispositivos mobile e web</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E8">
            <w:pPr>
              <w:rPr>
                <w:rFonts w:ascii="Calibri" w:cs="Calibri" w:eastAsia="Calibri" w:hAnsi="Calibri"/>
              </w:rPr>
            </w:pPr>
            <w:r w:rsidDel="00000000" w:rsidR="00000000" w:rsidRPr="00000000">
              <w:rPr>
                <w:rFonts w:ascii="Calibri" w:cs="Calibri" w:eastAsia="Calibri" w:hAnsi="Calibri"/>
                <w:rtl w:val="0"/>
              </w:rPr>
              <w:t xml:space="preserve">DIÁRIO DO ALUNO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E9">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2EA">
            <w:pPr>
              <w:rPr>
                <w:rFonts w:ascii="Calibri" w:cs="Calibri" w:eastAsia="Calibri" w:hAnsi="Calibri"/>
              </w:rPr>
            </w:pPr>
            <w:r w:rsidDel="00000000" w:rsidR="00000000" w:rsidRPr="00000000">
              <w:rPr>
                <w:rFonts w:ascii="Calibri" w:cs="Calibri" w:eastAsia="Calibri" w:hAnsi="Calibri"/>
                <w:rtl w:val="0"/>
              </w:rPr>
              <w:t xml:space="preserve">A Funcionalidade do Diário do Aluno: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EB">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2EC">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ED">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EE">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EF">
            <w:pPr>
              <w:rPr>
                <w:rFonts w:ascii="Calibri" w:cs="Calibri" w:eastAsia="Calibri" w:hAnsi="Calibri"/>
              </w:rPr>
            </w:pPr>
            <w:r w:rsidDel="00000000" w:rsidR="00000000" w:rsidRPr="00000000">
              <w:rPr>
                <w:rFonts w:ascii="Calibri" w:cs="Calibri" w:eastAsia="Calibri" w:hAnsi="Calibri"/>
                <w:rtl w:val="0"/>
              </w:rPr>
              <w:t xml:space="preserve">Permitir cadastrar conceito, legenda, período, categoria de disciplina, disciplina e processo de formação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F0">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F1">
            <w:pPr>
              <w:rPr>
                <w:rFonts w:ascii="Calibri" w:cs="Calibri" w:eastAsia="Calibri" w:hAnsi="Calibri"/>
              </w:rPr>
            </w:pPr>
            <w:r w:rsidDel="00000000" w:rsidR="00000000" w:rsidRPr="00000000">
              <w:rPr>
                <w:rFonts w:ascii="Calibri" w:cs="Calibri" w:eastAsia="Calibri" w:hAnsi="Calibri"/>
                <w:rtl w:val="0"/>
              </w:rPr>
              <w:t xml:space="preserve">Permitir cadastrar estudante e inserir responsável</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F2">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F3">
            <w:pPr>
              <w:rPr>
                <w:rFonts w:ascii="Calibri" w:cs="Calibri" w:eastAsia="Calibri" w:hAnsi="Calibri"/>
              </w:rPr>
            </w:pPr>
            <w:r w:rsidDel="00000000" w:rsidR="00000000" w:rsidRPr="00000000">
              <w:rPr>
                <w:rFonts w:ascii="Calibri" w:cs="Calibri" w:eastAsia="Calibri" w:hAnsi="Calibri"/>
                <w:rtl w:val="0"/>
              </w:rPr>
              <w:t xml:space="preserve">Permitir cadastrar escola, nome da turma, ano professor regente, conceito da turma, legenda, processo de formação, disciplinas e estudantes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F4">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F5">
            <w:pPr>
              <w:rPr>
                <w:rFonts w:ascii="Calibri" w:cs="Calibri" w:eastAsia="Calibri" w:hAnsi="Calibri"/>
              </w:rPr>
            </w:pPr>
            <w:r w:rsidDel="00000000" w:rsidR="00000000" w:rsidRPr="00000000">
              <w:rPr>
                <w:rFonts w:ascii="Calibri" w:cs="Calibri" w:eastAsia="Calibri" w:hAnsi="Calibri"/>
                <w:rtl w:val="0"/>
              </w:rPr>
              <w:t xml:space="preserve">Permitir visualizar o histórico, com escola, turma e aluno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F6">
            <w:pPr>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F7">
            <w:pPr>
              <w:rPr>
                <w:rFonts w:ascii="Calibri" w:cs="Calibri" w:eastAsia="Calibri" w:hAnsi="Calibri"/>
              </w:rPr>
            </w:pPr>
            <w:r w:rsidDel="00000000" w:rsidR="00000000" w:rsidRPr="00000000">
              <w:rPr>
                <w:rFonts w:ascii="Calibri" w:cs="Calibri" w:eastAsia="Calibri" w:hAnsi="Calibri"/>
                <w:rtl w:val="0"/>
              </w:rPr>
              <w:t xml:space="preserve">Permitir editar conceito da disciplina, quantidade de faltas e nota do processo de formação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F8">
            <w:pPr>
              <w:jc w:val="center"/>
              <w:rPr>
                <w:rFonts w:ascii="Calibri" w:cs="Calibri" w:eastAsia="Calibri" w:hAnsi="Calibri"/>
              </w:rPr>
            </w:pPr>
            <w:r w:rsidDel="00000000" w:rsidR="00000000" w:rsidRPr="00000000">
              <w:rPr>
                <w:rFonts w:ascii="Calibri" w:cs="Calibri" w:eastAsia="Calibri" w:hAnsi="Calibri"/>
                <w:rtl w:val="0"/>
              </w:rPr>
              <w:t xml:space="preserve">6</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F9">
            <w:pPr>
              <w:rPr>
                <w:rFonts w:ascii="Calibri" w:cs="Calibri" w:eastAsia="Calibri" w:hAnsi="Calibri"/>
              </w:rPr>
            </w:pPr>
            <w:r w:rsidDel="00000000" w:rsidR="00000000" w:rsidRPr="00000000">
              <w:rPr>
                <w:rFonts w:ascii="Calibri" w:cs="Calibri" w:eastAsia="Calibri" w:hAnsi="Calibri"/>
                <w:rtl w:val="0"/>
              </w:rPr>
              <w:t xml:space="preserve">Permitir gerar o relatório do aluno em PDF</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FA">
            <w:pPr>
              <w:jc w:val="center"/>
              <w:rPr>
                <w:rFonts w:ascii="Calibri" w:cs="Calibri" w:eastAsia="Calibri" w:hAnsi="Calibri"/>
              </w:rPr>
            </w:pPr>
            <w:r w:rsidDel="00000000" w:rsidR="00000000" w:rsidRPr="00000000">
              <w:rPr>
                <w:rFonts w:ascii="Calibri" w:cs="Calibri" w:eastAsia="Calibri" w:hAnsi="Calibri"/>
                <w:rtl w:val="0"/>
              </w:rPr>
              <w:t xml:space="preserve">7</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FB">
            <w:pPr>
              <w:rPr>
                <w:rFonts w:ascii="Calibri" w:cs="Calibri" w:eastAsia="Calibri" w:hAnsi="Calibri"/>
              </w:rPr>
            </w:pPr>
            <w:r w:rsidDel="00000000" w:rsidR="00000000" w:rsidRPr="00000000">
              <w:rPr>
                <w:rFonts w:ascii="Calibri" w:cs="Calibri" w:eastAsia="Calibri" w:hAnsi="Calibri"/>
                <w:rtl w:val="0"/>
              </w:rPr>
              <w:t xml:space="preserve">Permitir ao cidadão responsável acessa boletim online dos alunos vinculado ao CPF</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FC">
            <w:pPr>
              <w:jc w:val="center"/>
              <w:rPr>
                <w:rFonts w:ascii="Calibri" w:cs="Calibri" w:eastAsia="Calibri" w:hAnsi="Calibri"/>
              </w:rPr>
            </w:pPr>
            <w:r w:rsidDel="00000000" w:rsidR="00000000" w:rsidRPr="00000000">
              <w:rPr>
                <w:rFonts w:ascii="Calibri" w:cs="Calibri" w:eastAsia="Calibri" w:hAnsi="Calibri"/>
                <w:rtl w:val="0"/>
              </w:rPr>
              <w:t xml:space="preserve">8</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FD">
            <w:pPr>
              <w:rPr>
                <w:rFonts w:ascii="Calibri" w:cs="Calibri" w:eastAsia="Calibri" w:hAnsi="Calibri"/>
              </w:rPr>
            </w:pPr>
            <w:r w:rsidDel="00000000" w:rsidR="00000000" w:rsidRPr="00000000">
              <w:rPr>
                <w:rFonts w:ascii="Calibri" w:cs="Calibri" w:eastAsia="Calibri" w:hAnsi="Calibri"/>
                <w:rtl w:val="0"/>
              </w:rPr>
              <w:t xml:space="preserve">Permitir ao cidadão solicitação de vínculo e histórico de solicitação de vínculo com aluno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FE">
            <w:pPr>
              <w:rPr>
                <w:rFonts w:ascii="Calibri" w:cs="Calibri" w:eastAsia="Calibri" w:hAnsi="Calibri"/>
              </w:rPr>
            </w:pPr>
            <w:r w:rsidDel="00000000" w:rsidR="00000000" w:rsidRPr="00000000">
              <w:rPr>
                <w:rFonts w:ascii="Calibri" w:cs="Calibri" w:eastAsia="Calibri" w:hAnsi="Calibri"/>
                <w:rtl w:val="0"/>
              </w:rPr>
              <w:t xml:space="preserve">BOTÃO DO PÂNICO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2FF">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00">
            <w:pPr>
              <w:rPr>
                <w:rFonts w:ascii="Calibri" w:cs="Calibri" w:eastAsia="Calibri" w:hAnsi="Calibri"/>
              </w:rPr>
            </w:pPr>
            <w:r w:rsidDel="00000000" w:rsidR="00000000" w:rsidRPr="00000000">
              <w:rPr>
                <w:rFonts w:ascii="Calibri" w:cs="Calibri" w:eastAsia="Calibri" w:hAnsi="Calibri"/>
                <w:rtl w:val="0"/>
              </w:rPr>
              <w:t xml:space="preserve">A Funcionalidade do Botão do Pânico: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01">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302">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03">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04">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05">
            <w:pPr>
              <w:rPr>
                <w:rFonts w:ascii="Calibri" w:cs="Calibri" w:eastAsia="Calibri" w:hAnsi="Calibri"/>
              </w:rPr>
            </w:pPr>
            <w:r w:rsidDel="00000000" w:rsidR="00000000" w:rsidRPr="00000000">
              <w:rPr>
                <w:rFonts w:ascii="Calibri" w:cs="Calibri" w:eastAsia="Calibri" w:hAnsi="Calibri"/>
                <w:rtl w:val="0"/>
              </w:rPr>
              <w:t xml:space="preserve">Permitir cadastrar escolas/setores com imagem e endereço, georreferenciado e CPF do responsável</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06">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07">
            <w:pPr>
              <w:rPr>
                <w:rFonts w:ascii="Calibri" w:cs="Calibri" w:eastAsia="Calibri" w:hAnsi="Calibri"/>
              </w:rPr>
            </w:pPr>
            <w:r w:rsidDel="00000000" w:rsidR="00000000" w:rsidRPr="00000000">
              <w:rPr>
                <w:rFonts w:ascii="Calibri" w:cs="Calibri" w:eastAsia="Calibri" w:hAnsi="Calibri"/>
                <w:rtl w:val="0"/>
              </w:rPr>
              <w:t xml:space="preserve">Permitir cadastrar através da matrícula o cidadão que terá acesso ao botão do pânico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08">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09">
            <w:pPr>
              <w:rPr>
                <w:rFonts w:ascii="Calibri" w:cs="Calibri" w:eastAsia="Calibri" w:hAnsi="Calibri"/>
              </w:rPr>
            </w:pPr>
            <w:r w:rsidDel="00000000" w:rsidR="00000000" w:rsidRPr="00000000">
              <w:rPr>
                <w:rFonts w:ascii="Calibri" w:cs="Calibri" w:eastAsia="Calibri" w:hAnsi="Calibri"/>
                <w:rtl w:val="0"/>
              </w:rPr>
              <w:t xml:space="preserve">Permitir visualizar lista de chamados do SOS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0A">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0B">
            <w:pPr>
              <w:rPr>
                <w:rFonts w:ascii="Calibri" w:cs="Calibri" w:eastAsia="Calibri" w:hAnsi="Calibri"/>
              </w:rPr>
            </w:pPr>
            <w:r w:rsidDel="00000000" w:rsidR="00000000" w:rsidRPr="00000000">
              <w:rPr>
                <w:rFonts w:ascii="Calibri" w:cs="Calibri" w:eastAsia="Calibri" w:hAnsi="Calibri"/>
                <w:rtl w:val="0"/>
              </w:rPr>
              <w:t xml:space="preserve">Permitir liberar e tirar permissão do usuário de recebe os SOS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0C">
            <w:pPr>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0D">
            <w:pPr>
              <w:rPr>
                <w:rFonts w:ascii="Calibri" w:cs="Calibri" w:eastAsia="Calibri" w:hAnsi="Calibri"/>
              </w:rPr>
            </w:pPr>
            <w:r w:rsidDel="00000000" w:rsidR="00000000" w:rsidRPr="00000000">
              <w:rPr>
                <w:rFonts w:ascii="Calibri" w:cs="Calibri" w:eastAsia="Calibri" w:hAnsi="Calibri"/>
                <w:rtl w:val="0"/>
              </w:rPr>
              <w:t xml:space="preserve">Permitir ao cidadão com permissão de recebimento dos SOS receber alerta em formado de push notification</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0E">
            <w:pPr>
              <w:jc w:val="center"/>
              <w:rPr>
                <w:rFonts w:ascii="Calibri" w:cs="Calibri" w:eastAsia="Calibri" w:hAnsi="Calibri"/>
              </w:rPr>
            </w:pPr>
            <w:r w:rsidDel="00000000" w:rsidR="00000000" w:rsidRPr="00000000">
              <w:rPr>
                <w:rFonts w:ascii="Calibri" w:cs="Calibri" w:eastAsia="Calibri" w:hAnsi="Calibri"/>
                <w:rtl w:val="0"/>
              </w:rPr>
              <w:t xml:space="preserve">6</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0F">
            <w:pPr>
              <w:rPr>
                <w:rFonts w:ascii="Calibri" w:cs="Calibri" w:eastAsia="Calibri" w:hAnsi="Calibri"/>
              </w:rPr>
            </w:pPr>
            <w:r w:rsidDel="00000000" w:rsidR="00000000" w:rsidRPr="00000000">
              <w:rPr>
                <w:rFonts w:ascii="Calibri" w:cs="Calibri" w:eastAsia="Calibri" w:hAnsi="Calibri"/>
                <w:rtl w:val="0"/>
              </w:rPr>
              <w:t xml:space="preserve">Permitir ao cidadão com permissão de recebimento dos SOS acessas pelo dispositivo mobile as informações do chamado, data, solicitante, cargo, instituição, contato e endereço.</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10">
            <w:pPr>
              <w:rPr>
                <w:rFonts w:ascii="Calibri" w:cs="Calibri" w:eastAsia="Calibri" w:hAnsi="Calibri"/>
              </w:rPr>
            </w:pPr>
            <w:r w:rsidDel="00000000" w:rsidR="00000000" w:rsidRPr="00000000">
              <w:rPr>
                <w:rFonts w:ascii="Calibri" w:cs="Calibri" w:eastAsia="Calibri" w:hAnsi="Calibri"/>
                <w:rtl w:val="0"/>
              </w:rPr>
              <w:t xml:space="preserve">A Funcionalidade do Transporte Público: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11">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12">
            <w:pPr>
              <w:jc w:val="center"/>
              <w:rPr>
                <w:rFonts w:ascii="Calibri" w:cs="Calibri" w:eastAsia="Calibri" w:hAnsi="Calibri"/>
              </w:rPr>
            </w:pPr>
            <w:r w:rsidDel="00000000" w:rsidR="00000000" w:rsidRPr="00000000">
              <w:rPr>
                <w:rFonts w:ascii="Calibri" w:cs="Calibri" w:eastAsia="Calibri" w:hAnsi="Calibri"/>
                <w:rtl w:val="0"/>
              </w:rPr>
              <w:t xml:space="preserve">ITEM</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13">
            <w:pPr>
              <w:rPr>
                <w:rFonts w:ascii="Calibri" w:cs="Calibri" w:eastAsia="Calibri" w:hAnsi="Calibri"/>
              </w:rPr>
            </w:pPr>
            <w:r w:rsidDel="00000000" w:rsidR="00000000" w:rsidRPr="00000000">
              <w:rPr>
                <w:rFonts w:ascii="Calibri" w:cs="Calibri" w:eastAsia="Calibri" w:hAnsi="Calibri"/>
                <w:rtl w:val="0"/>
              </w:rPr>
              <w:t xml:space="preserve">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14">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15">
            <w:pPr>
              <w:rPr>
                <w:rFonts w:ascii="Calibri" w:cs="Calibri" w:eastAsia="Calibri" w:hAnsi="Calibri"/>
              </w:rPr>
            </w:pPr>
            <w:r w:rsidDel="00000000" w:rsidR="00000000" w:rsidRPr="00000000">
              <w:rPr>
                <w:rFonts w:ascii="Calibri" w:cs="Calibri" w:eastAsia="Calibri" w:hAnsi="Calibri"/>
                <w:rtl w:val="0"/>
              </w:rPr>
              <w:t xml:space="preserve">Permitir cadastrar nova linha com descrição, bairros, placas de ônibus, url com rota, pontos de paradas </w:t>
              <w:br w:type="textWrapping"/>
              <w:t xml:space="preserve">com latitude e longitude, período, horários e vias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16">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17">
            <w:pPr>
              <w:rPr>
                <w:rFonts w:ascii="Calibri" w:cs="Calibri" w:eastAsia="Calibri" w:hAnsi="Calibri"/>
              </w:rPr>
            </w:pPr>
            <w:r w:rsidDel="00000000" w:rsidR="00000000" w:rsidRPr="00000000">
              <w:rPr>
                <w:rFonts w:ascii="Calibri" w:cs="Calibri" w:eastAsia="Calibri" w:hAnsi="Calibri"/>
                <w:rtl w:val="0"/>
              </w:rPr>
              <w:t xml:space="preserve">Permitir editar e deletar</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18">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19">
            <w:pPr>
              <w:rPr>
                <w:rFonts w:ascii="Calibri" w:cs="Calibri" w:eastAsia="Calibri" w:hAnsi="Calibri"/>
              </w:rPr>
            </w:pPr>
            <w:r w:rsidDel="00000000" w:rsidR="00000000" w:rsidRPr="00000000">
              <w:rPr>
                <w:rFonts w:ascii="Calibri" w:cs="Calibri" w:eastAsia="Calibri" w:hAnsi="Calibri"/>
                <w:rtl w:val="0"/>
              </w:rPr>
              <w:t xml:space="preserve">Permitir ao cidadão acompanhar em tempo real quanto tempo o ônibus levará para chega até ao destino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1A">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1B">
            <w:pPr>
              <w:rPr>
                <w:rFonts w:ascii="Calibri" w:cs="Calibri" w:eastAsia="Calibri" w:hAnsi="Calibri"/>
              </w:rPr>
            </w:pPr>
            <w:r w:rsidDel="00000000" w:rsidR="00000000" w:rsidRPr="00000000">
              <w:rPr>
                <w:rFonts w:ascii="Calibri" w:cs="Calibri" w:eastAsia="Calibri" w:hAnsi="Calibri"/>
                <w:rtl w:val="0"/>
              </w:rPr>
              <w:t xml:space="preserve">Permitir o cidadão a visualização de todos os pontos de parada, itinerário do ônibus e quadro de horários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1C">
            <w:pPr>
              <w:rPr>
                <w:rFonts w:ascii="Calibri" w:cs="Calibri" w:eastAsia="Calibri" w:hAnsi="Calibri"/>
              </w:rPr>
            </w:pPr>
            <w:r w:rsidDel="00000000" w:rsidR="00000000" w:rsidRPr="00000000">
              <w:rPr>
                <w:rFonts w:ascii="Calibri" w:cs="Calibri" w:eastAsia="Calibri" w:hAnsi="Calibri"/>
                <w:rtl w:val="0"/>
              </w:rPr>
              <w:t xml:space="preserve">DIÁRIO DE BORDO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1D">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1E">
            <w:pPr>
              <w:rPr>
                <w:rFonts w:ascii="Calibri" w:cs="Calibri" w:eastAsia="Calibri" w:hAnsi="Calibri"/>
              </w:rPr>
            </w:pPr>
            <w:r w:rsidDel="00000000" w:rsidR="00000000" w:rsidRPr="00000000">
              <w:rPr>
                <w:rFonts w:ascii="Calibri" w:cs="Calibri" w:eastAsia="Calibri" w:hAnsi="Calibri"/>
                <w:rtl w:val="0"/>
              </w:rPr>
              <w:t xml:space="preserve">A Funcionalidade Diário de Bordo: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1F">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320">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21">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22">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23">
            <w:pPr>
              <w:rPr>
                <w:rFonts w:ascii="Calibri" w:cs="Calibri" w:eastAsia="Calibri" w:hAnsi="Calibri"/>
              </w:rPr>
            </w:pPr>
            <w:r w:rsidDel="00000000" w:rsidR="00000000" w:rsidRPr="00000000">
              <w:rPr>
                <w:rFonts w:ascii="Calibri" w:cs="Calibri" w:eastAsia="Calibri" w:hAnsi="Calibri"/>
                <w:rtl w:val="0"/>
              </w:rPr>
              <w:t xml:space="preserve">Permitir o cadastramento do veículo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24">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25">
            <w:pPr>
              <w:rPr>
                <w:rFonts w:ascii="Calibri" w:cs="Calibri" w:eastAsia="Calibri" w:hAnsi="Calibri"/>
              </w:rPr>
            </w:pPr>
            <w:r w:rsidDel="00000000" w:rsidR="00000000" w:rsidRPr="00000000">
              <w:rPr>
                <w:rFonts w:ascii="Calibri" w:cs="Calibri" w:eastAsia="Calibri" w:hAnsi="Calibri"/>
                <w:rtl w:val="0"/>
              </w:rPr>
              <w:t xml:space="preserve">Permitir o cadastramento do tipo de veículo, placa, setor, secretaria, tipo de combustível, código do veículo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26">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27">
            <w:pPr>
              <w:rPr>
                <w:rFonts w:ascii="Calibri" w:cs="Calibri" w:eastAsia="Calibri" w:hAnsi="Calibri"/>
              </w:rPr>
            </w:pPr>
            <w:r w:rsidDel="00000000" w:rsidR="00000000" w:rsidRPr="00000000">
              <w:rPr>
                <w:rFonts w:ascii="Calibri" w:cs="Calibri" w:eastAsia="Calibri" w:hAnsi="Calibri"/>
                <w:rtl w:val="0"/>
              </w:rPr>
              <w:t xml:space="preserve">Permitir o cadastramento do motorista responsável por tipo de veículo e secretaria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28">
            <w:pPr>
              <w:rPr>
                <w:rFonts w:ascii="Calibri" w:cs="Calibri" w:eastAsia="Calibri" w:hAnsi="Calibri"/>
              </w:rPr>
            </w:pPr>
            <w:r w:rsidDel="00000000" w:rsidR="00000000" w:rsidRPr="00000000">
              <w:rPr>
                <w:rFonts w:ascii="Calibri" w:cs="Calibri" w:eastAsia="Calibri" w:hAnsi="Calibri"/>
                <w:rtl w:val="0"/>
              </w:rPr>
              <w:t xml:space="preserve">EVENTOS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29">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2A">
            <w:pPr>
              <w:rPr>
                <w:rFonts w:ascii="Calibri" w:cs="Calibri" w:eastAsia="Calibri" w:hAnsi="Calibri"/>
              </w:rPr>
            </w:pPr>
            <w:r w:rsidDel="00000000" w:rsidR="00000000" w:rsidRPr="00000000">
              <w:rPr>
                <w:rFonts w:ascii="Calibri" w:cs="Calibri" w:eastAsia="Calibri" w:hAnsi="Calibri"/>
                <w:rtl w:val="0"/>
              </w:rPr>
              <w:t xml:space="preserve">A Funcionalidade Eventos: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2B">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32C">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2D">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2E">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2F">
            <w:pPr>
              <w:rPr>
                <w:rFonts w:ascii="Calibri" w:cs="Calibri" w:eastAsia="Calibri" w:hAnsi="Calibri"/>
              </w:rPr>
            </w:pPr>
            <w:r w:rsidDel="00000000" w:rsidR="00000000" w:rsidRPr="00000000">
              <w:rPr>
                <w:rFonts w:ascii="Calibri" w:cs="Calibri" w:eastAsia="Calibri" w:hAnsi="Calibri"/>
                <w:rtl w:val="0"/>
              </w:rPr>
              <w:t xml:space="preserve">Permitir cadastramento de categoria a ser utilizada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30">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31">
            <w:pPr>
              <w:rPr>
                <w:rFonts w:ascii="Calibri" w:cs="Calibri" w:eastAsia="Calibri" w:hAnsi="Calibri"/>
              </w:rPr>
            </w:pPr>
            <w:r w:rsidDel="00000000" w:rsidR="00000000" w:rsidRPr="00000000">
              <w:rPr>
                <w:rFonts w:ascii="Calibri" w:cs="Calibri" w:eastAsia="Calibri" w:hAnsi="Calibri"/>
                <w:rtl w:val="0"/>
              </w:rPr>
              <w:t xml:space="preserve">Permitir título, local e data de acontecendo do evento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32">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33">
            <w:pPr>
              <w:rPr>
                <w:rFonts w:ascii="Calibri" w:cs="Calibri" w:eastAsia="Calibri" w:hAnsi="Calibri"/>
              </w:rPr>
            </w:pPr>
            <w:r w:rsidDel="00000000" w:rsidR="00000000" w:rsidRPr="00000000">
              <w:rPr>
                <w:rFonts w:ascii="Calibri" w:cs="Calibri" w:eastAsia="Calibri" w:hAnsi="Calibri"/>
                <w:rtl w:val="0"/>
              </w:rPr>
              <w:t xml:space="preserve">Permitir descrição detalhada do evento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34">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35">
            <w:pPr>
              <w:rPr>
                <w:rFonts w:ascii="Calibri" w:cs="Calibri" w:eastAsia="Calibri" w:hAnsi="Calibri"/>
              </w:rPr>
            </w:pPr>
            <w:r w:rsidDel="00000000" w:rsidR="00000000" w:rsidRPr="00000000">
              <w:rPr>
                <w:rFonts w:ascii="Calibri" w:cs="Calibri" w:eastAsia="Calibri" w:hAnsi="Calibri"/>
                <w:rtl w:val="0"/>
              </w:rPr>
              <w:t xml:space="preserve">Permitir adicionar imagem do evento</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36">
            <w:pPr>
              <w:rPr>
                <w:rFonts w:ascii="Calibri" w:cs="Calibri" w:eastAsia="Calibri" w:hAnsi="Calibri"/>
              </w:rPr>
            </w:pPr>
            <w:r w:rsidDel="00000000" w:rsidR="00000000" w:rsidRPr="00000000">
              <w:rPr>
                <w:rFonts w:ascii="Calibri" w:cs="Calibri" w:eastAsia="Calibri" w:hAnsi="Calibri"/>
                <w:rtl w:val="0"/>
              </w:rPr>
              <w:t xml:space="preserve">CASTRAÇÃO DE ANIMAIS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37">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38">
            <w:pPr>
              <w:rPr>
                <w:rFonts w:ascii="Calibri" w:cs="Calibri" w:eastAsia="Calibri" w:hAnsi="Calibri"/>
              </w:rPr>
            </w:pPr>
            <w:r w:rsidDel="00000000" w:rsidR="00000000" w:rsidRPr="00000000">
              <w:rPr>
                <w:rFonts w:ascii="Calibri" w:cs="Calibri" w:eastAsia="Calibri" w:hAnsi="Calibri"/>
                <w:rtl w:val="0"/>
              </w:rPr>
              <w:t xml:space="preserve">A Funcionalidade castração de animais: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39">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33A">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3B">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3C">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3D">
            <w:pPr>
              <w:rPr>
                <w:rFonts w:ascii="Calibri" w:cs="Calibri" w:eastAsia="Calibri" w:hAnsi="Calibri"/>
              </w:rPr>
            </w:pPr>
            <w:r w:rsidDel="00000000" w:rsidR="00000000" w:rsidRPr="00000000">
              <w:rPr>
                <w:rFonts w:ascii="Calibri" w:cs="Calibri" w:eastAsia="Calibri" w:hAnsi="Calibri"/>
                <w:rtl w:val="0"/>
              </w:rPr>
              <w:t xml:space="preserve">Permitir agendamento ao cidadão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3E">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3F">
            <w:pPr>
              <w:rPr>
                <w:rFonts w:ascii="Calibri" w:cs="Calibri" w:eastAsia="Calibri" w:hAnsi="Calibri"/>
              </w:rPr>
            </w:pPr>
            <w:r w:rsidDel="00000000" w:rsidR="00000000" w:rsidRPr="00000000">
              <w:rPr>
                <w:rFonts w:ascii="Calibri" w:cs="Calibri" w:eastAsia="Calibri" w:hAnsi="Calibri"/>
                <w:rtl w:val="0"/>
              </w:rPr>
              <w:t xml:space="preserve">Permitir ao cidadão histórico de agendamento realizado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40">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41">
            <w:pPr>
              <w:rPr>
                <w:rFonts w:ascii="Calibri" w:cs="Calibri" w:eastAsia="Calibri" w:hAnsi="Calibri"/>
              </w:rPr>
            </w:pPr>
            <w:r w:rsidDel="00000000" w:rsidR="00000000" w:rsidRPr="00000000">
              <w:rPr>
                <w:rFonts w:ascii="Calibri" w:cs="Calibri" w:eastAsia="Calibri" w:hAnsi="Calibri"/>
                <w:rtl w:val="0"/>
              </w:rPr>
              <w:t xml:space="preserve">Permitir ao cidadão selecionar através do calendário período com vagas disponíveis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42">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43">
            <w:pPr>
              <w:rPr>
                <w:rFonts w:ascii="Calibri" w:cs="Calibri" w:eastAsia="Calibri" w:hAnsi="Calibri"/>
              </w:rPr>
            </w:pPr>
            <w:r w:rsidDel="00000000" w:rsidR="00000000" w:rsidRPr="00000000">
              <w:rPr>
                <w:rFonts w:ascii="Calibri" w:cs="Calibri" w:eastAsia="Calibri" w:hAnsi="Calibri"/>
                <w:rtl w:val="0"/>
              </w:rPr>
              <w:t xml:space="preserve">Permitir o cadastramento de vagas por categorias de CPF, CNPJ ou entidades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44">
            <w:pPr>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45">
            <w:pPr>
              <w:rPr>
                <w:rFonts w:ascii="Calibri" w:cs="Calibri" w:eastAsia="Calibri" w:hAnsi="Calibri"/>
              </w:rPr>
            </w:pPr>
            <w:r w:rsidDel="00000000" w:rsidR="00000000" w:rsidRPr="00000000">
              <w:rPr>
                <w:rFonts w:ascii="Calibri" w:cs="Calibri" w:eastAsia="Calibri" w:hAnsi="Calibri"/>
                <w:rtl w:val="0"/>
              </w:rPr>
              <w:t xml:space="preserve">Permitir o cadastramento de espécie de animais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46">
            <w:pPr>
              <w:jc w:val="center"/>
              <w:rPr>
                <w:rFonts w:ascii="Calibri" w:cs="Calibri" w:eastAsia="Calibri" w:hAnsi="Calibri"/>
              </w:rPr>
            </w:pPr>
            <w:r w:rsidDel="00000000" w:rsidR="00000000" w:rsidRPr="00000000">
              <w:rPr>
                <w:rFonts w:ascii="Calibri" w:cs="Calibri" w:eastAsia="Calibri" w:hAnsi="Calibri"/>
                <w:rtl w:val="0"/>
              </w:rPr>
              <w:t xml:space="preserve">6</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47">
            <w:pPr>
              <w:rPr>
                <w:rFonts w:ascii="Calibri" w:cs="Calibri" w:eastAsia="Calibri" w:hAnsi="Calibri"/>
              </w:rPr>
            </w:pPr>
            <w:r w:rsidDel="00000000" w:rsidR="00000000" w:rsidRPr="00000000">
              <w:rPr>
                <w:rFonts w:ascii="Calibri" w:cs="Calibri" w:eastAsia="Calibri" w:hAnsi="Calibri"/>
                <w:rtl w:val="0"/>
              </w:rPr>
              <w:t xml:space="preserve">Permitir o cadastramento do médico veterinário, nome completo, telefone, CFMV</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48">
            <w:pPr>
              <w:jc w:val="center"/>
              <w:rPr>
                <w:rFonts w:ascii="Calibri" w:cs="Calibri" w:eastAsia="Calibri" w:hAnsi="Calibri"/>
              </w:rPr>
            </w:pPr>
            <w:r w:rsidDel="00000000" w:rsidR="00000000" w:rsidRPr="00000000">
              <w:rPr>
                <w:rFonts w:ascii="Calibri" w:cs="Calibri" w:eastAsia="Calibri" w:hAnsi="Calibri"/>
                <w:rtl w:val="0"/>
              </w:rPr>
              <w:t xml:space="preserve">7</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49">
            <w:pPr>
              <w:rPr>
                <w:rFonts w:ascii="Calibri" w:cs="Calibri" w:eastAsia="Calibri" w:hAnsi="Calibri"/>
              </w:rPr>
            </w:pPr>
            <w:r w:rsidDel="00000000" w:rsidR="00000000" w:rsidRPr="00000000">
              <w:rPr>
                <w:rFonts w:ascii="Calibri" w:cs="Calibri" w:eastAsia="Calibri" w:hAnsi="Calibri"/>
                <w:rtl w:val="0"/>
              </w:rPr>
              <w:t xml:space="preserve">Permitir disponibilizar vagas cadastradas através da área administrativa por intervalos de datas.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4A">
            <w:pPr>
              <w:jc w:val="center"/>
              <w:rPr>
                <w:rFonts w:ascii="Calibri" w:cs="Calibri" w:eastAsia="Calibri" w:hAnsi="Calibri"/>
              </w:rPr>
            </w:pPr>
            <w:r w:rsidDel="00000000" w:rsidR="00000000" w:rsidRPr="00000000">
              <w:rPr>
                <w:rFonts w:ascii="Calibri" w:cs="Calibri" w:eastAsia="Calibri" w:hAnsi="Calibri"/>
                <w:rtl w:val="0"/>
              </w:rPr>
              <w:t xml:space="preserve">8</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4B">
            <w:pPr>
              <w:rPr>
                <w:rFonts w:ascii="Calibri" w:cs="Calibri" w:eastAsia="Calibri" w:hAnsi="Calibri"/>
              </w:rPr>
            </w:pPr>
            <w:r w:rsidDel="00000000" w:rsidR="00000000" w:rsidRPr="00000000">
              <w:rPr>
                <w:rFonts w:ascii="Calibri" w:cs="Calibri" w:eastAsia="Calibri" w:hAnsi="Calibri"/>
                <w:rtl w:val="0"/>
              </w:rPr>
              <w:t xml:space="preserve">Permitir a visualização de agendamentos através do calendário, mês, dia e semana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4C">
            <w:pPr>
              <w:rPr>
                <w:rFonts w:ascii="Calibri" w:cs="Calibri" w:eastAsia="Calibri" w:hAnsi="Calibri"/>
              </w:rPr>
            </w:pPr>
            <w:r w:rsidDel="00000000" w:rsidR="00000000" w:rsidRPr="00000000">
              <w:rPr>
                <w:rFonts w:ascii="Calibri" w:cs="Calibri" w:eastAsia="Calibri" w:hAnsi="Calibri"/>
                <w:rtl w:val="0"/>
              </w:rPr>
              <w:t xml:space="preserve">CARTÃO SUS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4D">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4E">
            <w:pPr>
              <w:rPr>
                <w:rFonts w:ascii="Calibri" w:cs="Calibri" w:eastAsia="Calibri" w:hAnsi="Calibri"/>
              </w:rPr>
            </w:pPr>
            <w:r w:rsidDel="00000000" w:rsidR="00000000" w:rsidRPr="00000000">
              <w:rPr>
                <w:rFonts w:ascii="Calibri" w:cs="Calibri" w:eastAsia="Calibri" w:hAnsi="Calibri"/>
                <w:rtl w:val="0"/>
              </w:rPr>
              <w:t xml:space="preserve">A Funcionalidade do Cartão SUS: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4F">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350">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51">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52">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53">
            <w:pPr>
              <w:rPr>
                <w:rFonts w:ascii="Calibri" w:cs="Calibri" w:eastAsia="Calibri" w:hAnsi="Calibri"/>
              </w:rPr>
            </w:pPr>
            <w:r w:rsidDel="00000000" w:rsidR="00000000" w:rsidRPr="00000000">
              <w:rPr>
                <w:rFonts w:ascii="Calibri" w:cs="Calibri" w:eastAsia="Calibri" w:hAnsi="Calibri"/>
                <w:rtl w:val="0"/>
              </w:rPr>
              <w:t xml:space="preserve">Permitir ao cidadão acesso ao cartão do SUS online e em PDF com Qr-code de validação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54">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55">
            <w:pPr>
              <w:rPr>
                <w:rFonts w:ascii="Calibri" w:cs="Calibri" w:eastAsia="Calibri" w:hAnsi="Calibri"/>
              </w:rPr>
            </w:pPr>
            <w:r w:rsidDel="00000000" w:rsidR="00000000" w:rsidRPr="00000000">
              <w:rPr>
                <w:rFonts w:ascii="Calibri" w:cs="Calibri" w:eastAsia="Calibri" w:hAnsi="Calibri"/>
                <w:rtl w:val="0"/>
              </w:rPr>
              <w:t xml:space="preserve">Permitir o cidadão validar carteira do SUS</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56">
            <w:pPr>
              <w:rPr>
                <w:rFonts w:ascii="Calibri" w:cs="Calibri" w:eastAsia="Calibri" w:hAnsi="Calibri"/>
              </w:rPr>
            </w:pPr>
            <w:r w:rsidDel="00000000" w:rsidR="00000000" w:rsidRPr="00000000">
              <w:rPr>
                <w:rFonts w:ascii="Calibri" w:cs="Calibri" w:eastAsia="Calibri" w:hAnsi="Calibri"/>
                <w:rtl w:val="0"/>
              </w:rPr>
              <w:t xml:space="preserve">RESULTADO DE EXAMES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57">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58">
            <w:pPr>
              <w:rPr>
                <w:rFonts w:ascii="Calibri" w:cs="Calibri" w:eastAsia="Calibri" w:hAnsi="Calibri"/>
              </w:rPr>
            </w:pPr>
            <w:r w:rsidDel="00000000" w:rsidR="00000000" w:rsidRPr="00000000">
              <w:rPr>
                <w:rFonts w:ascii="Calibri" w:cs="Calibri" w:eastAsia="Calibri" w:hAnsi="Calibri"/>
                <w:rtl w:val="0"/>
              </w:rPr>
              <w:t xml:space="preserve">A Funcionalidade de Resultado de exames: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59">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35A">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5B">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5C">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5D">
            <w:pPr>
              <w:rPr>
                <w:rFonts w:ascii="Calibri" w:cs="Calibri" w:eastAsia="Calibri" w:hAnsi="Calibri"/>
              </w:rPr>
            </w:pPr>
            <w:r w:rsidDel="00000000" w:rsidR="00000000" w:rsidRPr="00000000">
              <w:rPr>
                <w:rFonts w:ascii="Calibri" w:cs="Calibri" w:eastAsia="Calibri" w:hAnsi="Calibri"/>
                <w:rtl w:val="0"/>
              </w:rPr>
              <w:t xml:space="preserve">Permitir cadastrar atrás da área administrativa exame do paciente vinculada ao seu CPF do cidadão, nome do cidadão, nome do médico, CRM do médico, nome do exame</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5E">
            <w:pPr>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5F">
            <w:pPr>
              <w:rPr>
                <w:rFonts w:ascii="Times New Roman" w:cs="Times New Roman" w:eastAsia="Times New Roman" w:hAnsi="Times New Roman"/>
                <w:sz w:val="20"/>
                <w:szCs w:val="20"/>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60">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61">
            <w:pPr>
              <w:rPr>
                <w:rFonts w:ascii="Calibri" w:cs="Calibri" w:eastAsia="Calibri" w:hAnsi="Calibri"/>
              </w:rPr>
            </w:pPr>
            <w:r w:rsidDel="00000000" w:rsidR="00000000" w:rsidRPr="00000000">
              <w:rPr>
                <w:rFonts w:ascii="Calibri" w:cs="Calibri" w:eastAsia="Calibri" w:hAnsi="Calibri"/>
                <w:rtl w:val="0"/>
              </w:rPr>
              <w:t xml:space="preserve">Permitir ao cidadão acessar os exames atrás do aplicativo no mobile e web</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62">
            <w:pPr>
              <w:rPr>
                <w:rFonts w:ascii="Calibri" w:cs="Calibri" w:eastAsia="Calibri" w:hAnsi="Calibri"/>
              </w:rPr>
            </w:pPr>
            <w:r w:rsidDel="00000000" w:rsidR="00000000" w:rsidRPr="00000000">
              <w:rPr>
                <w:rFonts w:ascii="Calibri" w:cs="Calibri" w:eastAsia="Calibri" w:hAnsi="Calibri"/>
                <w:rtl w:val="0"/>
              </w:rPr>
              <w:t xml:space="preserve">INTEGRAÇÕES – E-SUS – EXAMES, PROCEDIMENTOS, VACINAS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63">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64">
            <w:pPr>
              <w:rPr>
                <w:rFonts w:ascii="Calibri" w:cs="Calibri" w:eastAsia="Calibri" w:hAnsi="Calibri"/>
              </w:rPr>
            </w:pPr>
            <w:r w:rsidDel="00000000" w:rsidR="00000000" w:rsidRPr="00000000">
              <w:rPr>
                <w:rFonts w:ascii="Calibri" w:cs="Calibri" w:eastAsia="Calibri" w:hAnsi="Calibri"/>
                <w:rtl w:val="0"/>
              </w:rPr>
              <w:t xml:space="preserve">A Funcionalidade da Integrações – E-SUS – Exames, procedimentos, vacinas: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65">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366">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67">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68">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69">
            <w:pPr>
              <w:rPr>
                <w:rFonts w:ascii="Calibri" w:cs="Calibri" w:eastAsia="Calibri" w:hAnsi="Calibri"/>
              </w:rPr>
            </w:pPr>
            <w:r w:rsidDel="00000000" w:rsidR="00000000" w:rsidRPr="00000000">
              <w:rPr>
                <w:rFonts w:ascii="Calibri" w:cs="Calibri" w:eastAsia="Calibri" w:hAnsi="Calibri"/>
                <w:rtl w:val="0"/>
              </w:rPr>
              <w:t xml:space="preserve">Permitir ao cidadão hipertensos acompanhamento consulta e aferição arterial (em linha com o indicador de desempenho do Previne Brasil)</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6A">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6B">
            <w:pPr>
              <w:rPr>
                <w:rFonts w:ascii="Calibri" w:cs="Calibri" w:eastAsia="Calibri" w:hAnsi="Calibri"/>
              </w:rPr>
            </w:pPr>
            <w:r w:rsidDel="00000000" w:rsidR="00000000" w:rsidRPr="00000000">
              <w:rPr>
                <w:rFonts w:ascii="Calibri" w:cs="Calibri" w:eastAsia="Calibri" w:hAnsi="Calibri"/>
                <w:rtl w:val="0"/>
              </w:rPr>
              <w:t xml:space="preserve">Permitir ao cidadão diabéticos acompanhamento consulta de hemoglobina glicada (em linha com o indicador de desempenho do Previne Brasil)</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6C">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6D">
            <w:pPr>
              <w:rPr>
                <w:rFonts w:ascii="Calibri" w:cs="Calibri" w:eastAsia="Calibri" w:hAnsi="Calibri"/>
              </w:rPr>
            </w:pPr>
            <w:r w:rsidDel="00000000" w:rsidR="00000000" w:rsidRPr="00000000">
              <w:rPr>
                <w:rFonts w:ascii="Calibri" w:cs="Calibri" w:eastAsia="Calibri" w:hAnsi="Calibri"/>
                <w:rtl w:val="0"/>
              </w:rPr>
              <w:t xml:space="preserve">Permitir ao cidadão gestantes acompanhar consultas de pré-natal, exames de sífilis e HIV e consultas odontológica.</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6E">
            <w:pPr>
              <w:rPr>
                <w:rFonts w:ascii="Calibri" w:cs="Calibri" w:eastAsia="Calibri" w:hAnsi="Calibri"/>
              </w:rPr>
            </w:pPr>
            <w:r w:rsidDel="00000000" w:rsidR="00000000" w:rsidRPr="00000000">
              <w:rPr>
                <w:rFonts w:ascii="Calibri" w:cs="Calibri" w:eastAsia="Calibri" w:hAnsi="Calibri"/>
                <w:rtl w:val="0"/>
              </w:rPr>
              <w:t xml:space="preserve">MARCAÇÕES DE CONSULTAS MÉDICAS POR ESPECIALIDADES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6F">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70">
            <w:pPr>
              <w:rPr>
                <w:rFonts w:ascii="Calibri" w:cs="Calibri" w:eastAsia="Calibri" w:hAnsi="Calibri"/>
              </w:rPr>
            </w:pPr>
            <w:r w:rsidDel="00000000" w:rsidR="00000000" w:rsidRPr="00000000">
              <w:rPr>
                <w:rFonts w:ascii="Calibri" w:cs="Calibri" w:eastAsia="Calibri" w:hAnsi="Calibri"/>
                <w:rtl w:val="0"/>
              </w:rPr>
              <w:t xml:space="preserve">A Funcionalidade da Marcações de Consultas Médicas por Especialidades: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71">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372">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73">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74">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75">
            <w:pPr>
              <w:rPr>
                <w:rFonts w:ascii="Calibri" w:cs="Calibri" w:eastAsia="Calibri" w:hAnsi="Calibri"/>
              </w:rPr>
            </w:pPr>
            <w:r w:rsidDel="00000000" w:rsidR="00000000" w:rsidRPr="00000000">
              <w:rPr>
                <w:rFonts w:ascii="Calibri" w:cs="Calibri" w:eastAsia="Calibri" w:hAnsi="Calibri"/>
                <w:rtl w:val="0"/>
              </w:rPr>
              <w:t xml:space="preserve">Permitir ao cidadão solicitar marcação de consultas pelo mobile e web com geração de protocolo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76">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77">
            <w:pPr>
              <w:rPr>
                <w:rFonts w:ascii="Calibri" w:cs="Calibri" w:eastAsia="Calibri" w:hAnsi="Calibri"/>
              </w:rPr>
            </w:pPr>
            <w:r w:rsidDel="00000000" w:rsidR="00000000" w:rsidRPr="00000000">
              <w:rPr>
                <w:rFonts w:ascii="Calibri" w:cs="Calibri" w:eastAsia="Calibri" w:hAnsi="Calibri"/>
                <w:rtl w:val="0"/>
              </w:rPr>
              <w:t xml:space="preserve">Permitir ao cidadão acompanhamento solicitação e etapas do processo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78">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79">
            <w:pPr>
              <w:rPr>
                <w:rFonts w:ascii="Calibri" w:cs="Calibri" w:eastAsia="Calibri" w:hAnsi="Calibri"/>
              </w:rPr>
            </w:pPr>
            <w:r w:rsidDel="00000000" w:rsidR="00000000" w:rsidRPr="00000000">
              <w:rPr>
                <w:rFonts w:ascii="Calibri" w:cs="Calibri" w:eastAsia="Calibri" w:hAnsi="Calibri"/>
                <w:rtl w:val="0"/>
              </w:rPr>
              <w:t xml:space="preserve">Permitir acesso a lista de solicitações pelo painel do administrador</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7A">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7B">
            <w:pPr>
              <w:rPr>
                <w:rFonts w:ascii="Calibri" w:cs="Calibri" w:eastAsia="Calibri" w:hAnsi="Calibri"/>
              </w:rPr>
            </w:pPr>
            <w:r w:rsidDel="00000000" w:rsidR="00000000" w:rsidRPr="00000000">
              <w:rPr>
                <w:rFonts w:ascii="Calibri" w:cs="Calibri" w:eastAsia="Calibri" w:hAnsi="Calibri"/>
                <w:rtl w:val="0"/>
              </w:rPr>
              <w:t xml:space="preserve">Permitir cadastrar solicitação marcação de consultas pelo painel do administrador</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7C">
            <w:pPr>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7D">
            <w:pPr>
              <w:rPr>
                <w:rFonts w:ascii="Calibri" w:cs="Calibri" w:eastAsia="Calibri" w:hAnsi="Calibri"/>
              </w:rPr>
            </w:pPr>
            <w:r w:rsidDel="00000000" w:rsidR="00000000" w:rsidRPr="00000000">
              <w:rPr>
                <w:rFonts w:ascii="Calibri" w:cs="Calibri" w:eastAsia="Calibri" w:hAnsi="Calibri"/>
                <w:rtl w:val="0"/>
              </w:rPr>
              <w:t xml:space="preserve">Permitir editar campos preenchidos</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7E">
            <w:pPr>
              <w:rPr>
                <w:rFonts w:ascii="Calibri" w:cs="Calibri" w:eastAsia="Calibri" w:hAnsi="Calibri"/>
              </w:rPr>
            </w:pPr>
            <w:r w:rsidDel="00000000" w:rsidR="00000000" w:rsidRPr="00000000">
              <w:rPr>
                <w:rFonts w:ascii="Calibri" w:cs="Calibri" w:eastAsia="Calibri" w:hAnsi="Calibri"/>
                <w:rtl w:val="0"/>
              </w:rPr>
              <w:t xml:space="preserve">CONSULTA DINÂMICA – FILA DE ESPERA (SAÚDE)</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7F">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80">
            <w:pPr>
              <w:rPr>
                <w:rFonts w:ascii="Calibri" w:cs="Calibri" w:eastAsia="Calibri" w:hAnsi="Calibri"/>
              </w:rPr>
            </w:pPr>
            <w:r w:rsidDel="00000000" w:rsidR="00000000" w:rsidRPr="00000000">
              <w:rPr>
                <w:rFonts w:ascii="Calibri" w:cs="Calibri" w:eastAsia="Calibri" w:hAnsi="Calibri"/>
                <w:rtl w:val="0"/>
              </w:rPr>
              <w:t xml:space="preserve">A Funcionalidade da Consulta Dinâmica:</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81">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382">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83">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84">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85">
            <w:pPr>
              <w:rPr>
                <w:rFonts w:ascii="Calibri" w:cs="Calibri" w:eastAsia="Calibri" w:hAnsi="Calibri"/>
              </w:rPr>
            </w:pPr>
            <w:r w:rsidDel="00000000" w:rsidR="00000000" w:rsidRPr="00000000">
              <w:rPr>
                <w:rFonts w:ascii="Calibri" w:cs="Calibri" w:eastAsia="Calibri" w:hAnsi="Calibri"/>
                <w:rtl w:val="0"/>
              </w:rPr>
              <w:t xml:space="preserve">Permitir cidadão pesquisar por situação, tipo de procedimento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86">
            <w:pPr>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87">
            <w:pPr>
              <w:rPr>
                <w:rFonts w:ascii="Times New Roman" w:cs="Times New Roman" w:eastAsia="Times New Roman" w:hAnsi="Times New Roman"/>
                <w:sz w:val="20"/>
                <w:szCs w:val="20"/>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88">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89">
            <w:pPr>
              <w:rPr>
                <w:rFonts w:ascii="Calibri" w:cs="Calibri" w:eastAsia="Calibri" w:hAnsi="Calibri"/>
              </w:rPr>
            </w:pPr>
            <w:r w:rsidDel="00000000" w:rsidR="00000000" w:rsidRPr="00000000">
              <w:rPr>
                <w:rFonts w:ascii="Calibri" w:cs="Calibri" w:eastAsia="Calibri" w:hAnsi="Calibri"/>
                <w:rtl w:val="0"/>
              </w:rPr>
              <w:t xml:space="preserve">Permitir ao cidadão visualizar lista de pacientes, protocolo, n° do cartão do SUS, data de nascimento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8A">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8B">
            <w:pPr>
              <w:rPr>
                <w:rFonts w:ascii="Calibri" w:cs="Calibri" w:eastAsia="Calibri" w:hAnsi="Calibri"/>
              </w:rPr>
            </w:pPr>
            <w:r w:rsidDel="00000000" w:rsidR="00000000" w:rsidRPr="00000000">
              <w:rPr>
                <w:rFonts w:ascii="Calibri" w:cs="Calibri" w:eastAsia="Calibri" w:hAnsi="Calibri"/>
                <w:rtl w:val="0"/>
              </w:rPr>
              <w:t xml:space="preserve">Permitir a visualização da lista pelo painel do administrador</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8C">
            <w:pPr>
              <w:rPr>
                <w:rFonts w:ascii="Calibri" w:cs="Calibri" w:eastAsia="Calibri" w:hAnsi="Calibri"/>
              </w:rPr>
            </w:pPr>
            <w:r w:rsidDel="00000000" w:rsidR="00000000" w:rsidRPr="00000000">
              <w:rPr>
                <w:rFonts w:ascii="Calibri" w:cs="Calibri" w:eastAsia="Calibri" w:hAnsi="Calibri"/>
                <w:rtl w:val="0"/>
              </w:rPr>
              <w:t xml:space="preserve">GERENCIAMENTOS DE PROCESSOS GOVERNAMENTAIS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8D">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8E">
            <w:pPr>
              <w:rPr>
                <w:rFonts w:ascii="Calibri" w:cs="Calibri" w:eastAsia="Calibri" w:hAnsi="Calibri"/>
              </w:rPr>
            </w:pPr>
            <w:r w:rsidDel="00000000" w:rsidR="00000000" w:rsidRPr="00000000">
              <w:rPr>
                <w:rFonts w:ascii="Calibri" w:cs="Calibri" w:eastAsia="Calibri" w:hAnsi="Calibri"/>
                <w:rtl w:val="0"/>
              </w:rPr>
              <w:t xml:space="preserve">A Funcionalidade do Gerenciamentos de Processos Governamentais: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8F">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390">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91">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92">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93">
            <w:pPr>
              <w:rPr>
                <w:rFonts w:ascii="Calibri" w:cs="Calibri" w:eastAsia="Calibri" w:hAnsi="Calibri"/>
              </w:rPr>
            </w:pPr>
            <w:r w:rsidDel="00000000" w:rsidR="00000000" w:rsidRPr="00000000">
              <w:rPr>
                <w:rFonts w:ascii="Calibri" w:cs="Calibri" w:eastAsia="Calibri" w:hAnsi="Calibri"/>
                <w:rtl w:val="0"/>
              </w:rPr>
              <w:t xml:space="preserve">Permitir liberação de processos diferentes, ITBI, Alvará de Construção, Certidão negativa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94">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95">
            <w:pPr>
              <w:rPr>
                <w:rFonts w:ascii="Calibri" w:cs="Calibri" w:eastAsia="Calibri" w:hAnsi="Calibri"/>
              </w:rPr>
            </w:pPr>
            <w:r w:rsidDel="00000000" w:rsidR="00000000" w:rsidRPr="00000000">
              <w:rPr>
                <w:rFonts w:ascii="Calibri" w:cs="Calibri" w:eastAsia="Calibri" w:hAnsi="Calibri"/>
                <w:rtl w:val="0"/>
              </w:rPr>
              <w:t xml:space="preserve">Permitir ao cidadão solicitar processos e acompanhar andamento das etapas do processo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96">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97">
            <w:pPr>
              <w:rPr>
                <w:rFonts w:ascii="Calibri" w:cs="Calibri" w:eastAsia="Calibri" w:hAnsi="Calibri"/>
              </w:rPr>
            </w:pPr>
            <w:r w:rsidDel="00000000" w:rsidR="00000000" w:rsidRPr="00000000">
              <w:rPr>
                <w:rFonts w:ascii="Calibri" w:cs="Calibri" w:eastAsia="Calibri" w:hAnsi="Calibri"/>
                <w:rtl w:val="0"/>
              </w:rPr>
              <w:t xml:space="preserve">Permitir processo tramitar processos de forma parametrizada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98">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99">
            <w:pPr>
              <w:rPr>
                <w:rFonts w:ascii="Calibri" w:cs="Calibri" w:eastAsia="Calibri" w:hAnsi="Calibri"/>
              </w:rPr>
            </w:pPr>
            <w:r w:rsidDel="00000000" w:rsidR="00000000" w:rsidRPr="00000000">
              <w:rPr>
                <w:rFonts w:ascii="Calibri" w:cs="Calibri" w:eastAsia="Calibri" w:hAnsi="Calibri"/>
                <w:rtl w:val="0"/>
              </w:rPr>
              <w:t xml:space="preserve">Permitir anexar tipos específicos de documentos no processo, enviar e-mail</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9A">
            <w:pPr>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9B">
            <w:pPr>
              <w:rPr>
                <w:rFonts w:ascii="Calibri" w:cs="Calibri" w:eastAsia="Calibri" w:hAnsi="Calibri"/>
              </w:rPr>
            </w:pPr>
            <w:r w:rsidDel="00000000" w:rsidR="00000000" w:rsidRPr="00000000">
              <w:rPr>
                <w:rFonts w:ascii="Calibri" w:cs="Calibri" w:eastAsia="Calibri" w:hAnsi="Calibri"/>
                <w:rtl w:val="0"/>
              </w:rPr>
              <w:t xml:space="preserve">Visualização de dashboard dos processos, com filtro de status, intervalo de data e por processos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9C">
            <w:pPr>
              <w:jc w:val="center"/>
              <w:rPr>
                <w:rFonts w:ascii="Calibri" w:cs="Calibri" w:eastAsia="Calibri" w:hAnsi="Calibri"/>
              </w:rPr>
            </w:pPr>
            <w:r w:rsidDel="00000000" w:rsidR="00000000" w:rsidRPr="00000000">
              <w:rPr>
                <w:rFonts w:ascii="Calibri" w:cs="Calibri" w:eastAsia="Calibri" w:hAnsi="Calibri"/>
                <w:rtl w:val="0"/>
              </w:rPr>
              <w:t xml:space="preserve">6</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9D">
            <w:pPr>
              <w:rPr>
                <w:rFonts w:ascii="Calibri" w:cs="Calibri" w:eastAsia="Calibri" w:hAnsi="Calibri"/>
              </w:rPr>
            </w:pPr>
            <w:r w:rsidDel="00000000" w:rsidR="00000000" w:rsidRPr="00000000">
              <w:rPr>
                <w:rFonts w:ascii="Calibri" w:cs="Calibri" w:eastAsia="Calibri" w:hAnsi="Calibri"/>
                <w:rtl w:val="0"/>
              </w:rPr>
              <w:t xml:space="preserve">Permitir a exportação de relatórios em PDF e excel</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9E">
            <w:pPr>
              <w:rPr>
                <w:rFonts w:ascii="Calibri" w:cs="Calibri" w:eastAsia="Calibri" w:hAnsi="Calibri"/>
              </w:rPr>
            </w:pPr>
            <w:r w:rsidDel="00000000" w:rsidR="00000000" w:rsidRPr="00000000">
              <w:rPr>
                <w:rFonts w:ascii="Calibri" w:cs="Calibri" w:eastAsia="Calibri" w:hAnsi="Calibri"/>
                <w:rtl w:val="0"/>
              </w:rPr>
              <w:t xml:space="preserve">SOLUÇÃO DE AUTOATENDIMENTO COM EMULAÇÃO HUMANA E CHATBOOT</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9F">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A0">
            <w:pPr>
              <w:rPr>
                <w:rFonts w:ascii="Calibri" w:cs="Calibri" w:eastAsia="Calibri" w:hAnsi="Calibri"/>
              </w:rPr>
            </w:pPr>
            <w:r w:rsidDel="00000000" w:rsidR="00000000" w:rsidRPr="00000000">
              <w:rPr>
                <w:rFonts w:ascii="Calibri" w:cs="Calibri" w:eastAsia="Calibri" w:hAnsi="Calibri"/>
                <w:rtl w:val="0"/>
              </w:rPr>
              <w:t xml:space="preserve">A Funcionalidade do Autoatendimento com emulação humana e chatboot:</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A1">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3A2">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A3">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A4">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A5">
            <w:pPr>
              <w:rPr>
                <w:rFonts w:ascii="Calibri" w:cs="Calibri" w:eastAsia="Calibri" w:hAnsi="Calibri"/>
              </w:rPr>
            </w:pPr>
            <w:r w:rsidDel="00000000" w:rsidR="00000000" w:rsidRPr="00000000">
              <w:rPr>
                <w:rFonts w:ascii="Calibri" w:cs="Calibri" w:eastAsia="Calibri" w:hAnsi="Calibri"/>
                <w:rtl w:val="0"/>
              </w:rPr>
              <w:t xml:space="preserve">Permitir ao cidadão abrir chamados pelo Autoatendimento com emulação humana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A6">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A7">
            <w:pPr>
              <w:rPr>
                <w:rFonts w:ascii="Calibri" w:cs="Calibri" w:eastAsia="Calibri" w:hAnsi="Calibri"/>
              </w:rPr>
            </w:pPr>
            <w:r w:rsidDel="00000000" w:rsidR="00000000" w:rsidRPr="00000000">
              <w:rPr>
                <w:rFonts w:ascii="Calibri" w:cs="Calibri" w:eastAsia="Calibri" w:hAnsi="Calibri"/>
                <w:rtl w:val="0"/>
              </w:rPr>
              <w:t xml:space="preserve">Permitir ao cidadão fazer agendamentos pelo autoatendimento</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A8">
            <w:pPr>
              <w:rPr>
                <w:rFonts w:ascii="Calibri" w:cs="Calibri" w:eastAsia="Calibri" w:hAnsi="Calibri"/>
              </w:rPr>
            </w:pPr>
            <w:r w:rsidDel="00000000" w:rsidR="00000000" w:rsidRPr="00000000">
              <w:rPr>
                <w:rFonts w:ascii="Calibri" w:cs="Calibri" w:eastAsia="Calibri" w:hAnsi="Calibri"/>
                <w:rtl w:val="0"/>
              </w:rPr>
              <w:t xml:space="preserve">GESTÃO DE VAGAS DE ESTACIONAMENTO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A9">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AA">
            <w:pPr>
              <w:rPr>
                <w:rFonts w:ascii="Calibri" w:cs="Calibri" w:eastAsia="Calibri" w:hAnsi="Calibri"/>
              </w:rPr>
            </w:pPr>
            <w:r w:rsidDel="00000000" w:rsidR="00000000" w:rsidRPr="00000000">
              <w:rPr>
                <w:rFonts w:ascii="Calibri" w:cs="Calibri" w:eastAsia="Calibri" w:hAnsi="Calibri"/>
                <w:rtl w:val="0"/>
              </w:rPr>
              <w:t xml:space="preserve">A Funcionalidade da gestão de vagas de estacionamento: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AB">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3AC">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AD">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AE">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AF">
            <w:pPr>
              <w:rPr>
                <w:rFonts w:ascii="Calibri" w:cs="Calibri" w:eastAsia="Calibri" w:hAnsi="Calibri"/>
              </w:rPr>
            </w:pPr>
            <w:r w:rsidDel="00000000" w:rsidR="00000000" w:rsidRPr="00000000">
              <w:rPr>
                <w:rFonts w:ascii="Calibri" w:cs="Calibri" w:eastAsia="Calibri" w:hAnsi="Calibri"/>
                <w:rtl w:val="0"/>
              </w:rPr>
              <w:t xml:space="preserve">Permitir que o cidadão cadastre seus veículos através do app mobile e web</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B0">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B1">
            <w:pPr>
              <w:rPr>
                <w:rFonts w:ascii="Calibri" w:cs="Calibri" w:eastAsia="Calibri" w:hAnsi="Calibri"/>
              </w:rPr>
            </w:pPr>
            <w:r w:rsidDel="00000000" w:rsidR="00000000" w:rsidRPr="00000000">
              <w:rPr>
                <w:rFonts w:ascii="Calibri" w:cs="Calibri" w:eastAsia="Calibri" w:hAnsi="Calibri"/>
                <w:rtl w:val="0"/>
              </w:rPr>
              <w:t xml:space="preserve">Permitir que o cidadão acesse seu extrato de créditos e pagamentos através do app</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B2">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B3">
            <w:pPr>
              <w:rPr>
                <w:rFonts w:ascii="Calibri" w:cs="Calibri" w:eastAsia="Calibri" w:hAnsi="Calibri"/>
              </w:rPr>
            </w:pPr>
            <w:r w:rsidDel="00000000" w:rsidR="00000000" w:rsidRPr="00000000">
              <w:rPr>
                <w:rFonts w:ascii="Calibri" w:cs="Calibri" w:eastAsia="Calibri" w:hAnsi="Calibri"/>
                <w:rtl w:val="0"/>
              </w:rPr>
              <w:t xml:space="preserve">Permitir configurar notificações de prazo para restante para sua vaga expirar</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B4">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B5">
            <w:pPr>
              <w:rPr>
                <w:rFonts w:ascii="Calibri" w:cs="Calibri" w:eastAsia="Calibri" w:hAnsi="Calibri"/>
              </w:rPr>
            </w:pPr>
            <w:r w:rsidDel="00000000" w:rsidR="00000000" w:rsidRPr="00000000">
              <w:rPr>
                <w:rFonts w:ascii="Calibri" w:cs="Calibri" w:eastAsia="Calibri" w:hAnsi="Calibri"/>
                <w:rtl w:val="0"/>
              </w:rPr>
              <w:t xml:space="preserve">Permitir que seja disponibilizado através do app dúvidas frequentes, termo de uso, sobre o estacionamento e estabelecimentos credenciados.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B6">
            <w:pPr>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B7">
            <w:pPr>
              <w:rPr>
                <w:rFonts w:ascii="Calibri" w:cs="Calibri" w:eastAsia="Calibri" w:hAnsi="Calibri"/>
              </w:rPr>
            </w:pPr>
            <w:r w:rsidDel="00000000" w:rsidR="00000000" w:rsidRPr="00000000">
              <w:rPr>
                <w:rFonts w:ascii="Calibri" w:cs="Calibri" w:eastAsia="Calibri" w:hAnsi="Calibri"/>
                <w:rtl w:val="0"/>
              </w:rPr>
              <w:t xml:space="preserve">Permitir que o cidadão realize a compra de créditos através do app e canal de autoatendimento com emulação humana através de chatbot</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B8">
            <w:pPr>
              <w:jc w:val="center"/>
              <w:rPr>
                <w:rFonts w:ascii="Calibri" w:cs="Calibri" w:eastAsia="Calibri" w:hAnsi="Calibri"/>
              </w:rPr>
            </w:pPr>
            <w:r w:rsidDel="00000000" w:rsidR="00000000" w:rsidRPr="00000000">
              <w:rPr>
                <w:rFonts w:ascii="Calibri" w:cs="Calibri" w:eastAsia="Calibri" w:hAnsi="Calibri"/>
                <w:rtl w:val="0"/>
              </w:rPr>
              <w:t xml:space="preserve">6</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B9">
            <w:pPr>
              <w:rPr>
                <w:rFonts w:ascii="Calibri" w:cs="Calibri" w:eastAsia="Calibri" w:hAnsi="Calibri"/>
              </w:rPr>
            </w:pPr>
            <w:r w:rsidDel="00000000" w:rsidR="00000000" w:rsidRPr="00000000">
              <w:rPr>
                <w:rFonts w:ascii="Calibri" w:cs="Calibri" w:eastAsia="Calibri" w:hAnsi="Calibri"/>
                <w:rtl w:val="0"/>
              </w:rPr>
              <w:t xml:space="preserve">Permitir que através do painel administrativo o gestor consiga parametrizar o % de deságio na compra de créditos para estabelecimentos previamente cadastrado.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BA">
            <w:pPr>
              <w:jc w:val="center"/>
              <w:rPr>
                <w:rFonts w:ascii="Calibri" w:cs="Calibri" w:eastAsia="Calibri" w:hAnsi="Calibri"/>
              </w:rPr>
            </w:pPr>
            <w:r w:rsidDel="00000000" w:rsidR="00000000" w:rsidRPr="00000000">
              <w:rPr>
                <w:rFonts w:ascii="Calibri" w:cs="Calibri" w:eastAsia="Calibri" w:hAnsi="Calibri"/>
                <w:rtl w:val="0"/>
              </w:rPr>
              <w:t xml:space="preserve">7</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BB">
            <w:pPr>
              <w:rPr>
                <w:rFonts w:ascii="Calibri" w:cs="Calibri" w:eastAsia="Calibri" w:hAnsi="Calibri"/>
              </w:rPr>
            </w:pPr>
            <w:r w:rsidDel="00000000" w:rsidR="00000000" w:rsidRPr="00000000">
              <w:rPr>
                <w:rFonts w:ascii="Calibri" w:cs="Calibri" w:eastAsia="Calibri" w:hAnsi="Calibri"/>
                <w:rtl w:val="0"/>
              </w:rPr>
              <w:t xml:space="preserve">Permitir o cadastramento do tempo de expiração, cores de status por vaga ocupada, vaga irregular e vaga livre.</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BC">
            <w:pPr>
              <w:jc w:val="center"/>
              <w:rPr>
                <w:rFonts w:ascii="Calibri" w:cs="Calibri" w:eastAsia="Calibri" w:hAnsi="Calibri"/>
              </w:rPr>
            </w:pPr>
            <w:r w:rsidDel="00000000" w:rsidR="00000000" w:rsidRPr="00000000">
              <w:rPr>
                <w:rFonts w:ascii="Calibri" w:cs="Calibri" w:eastAsia="Calibri" w:hAnsi="Calibri"/>
                <w:rtl w:val="0"/>
              </w:rPr>
              <w:t xml:space="preserve">8</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BD">
            <w:pPr>
              <w:rPr>
                <w:rFonts w:ascii="Calibri" w:cs="Calibri" w:eastAsia="Calibri" w:hAnsi="Calibri"/>
              </w:rPr>
            </w:pPr>
            <w:r w:rsidDel="00000000" w:rsidR="00000000" w:rsidRPr="00000000">
              <w:rPr>
                <w:rFonts w:ascii="Calibri" w:cs="Calibri" w:eastAsia="Calibri" w:hAnsi="Calibri"/>
                <w:rtl w:val="0"/>
              </w:rPr>
              <w:t xml:space="preserve">Permitir o cadastramento do estabelecimento com seus status de validado, não validado e indeferido.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BE">
            <w:pPr>
              <w:jc w:val="center"/>
              <w:rPr>
                <w:rFonts w:ascii="Calibri" w:cs="Calibri" w:eastAsia="Calibri" w:hAnsi="Calibri"/>
              </w:rPr>
            </w:pPr>
            <w:r w:rsidDel="00000000" w:rsidR="00000000" w:rsidRPr="00000000">
              <w:rPr>
                <w:rFonts w:ascii="Calibri" w:cs="Calibri" w:eastAsia="Calibri" w:hAnsi="Calibri"/>
                <w:rtl w:val="0"/>
              </w:rPr>
              <w:t xml:space="preserve">9</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BF">
            <w:pPr>
              <w:rPr>
                <w:rFonts w:ascii="Calibri" w:cs="Calibri" w:eastAsia="Calibri" w:hAnsi="Calibri"/>
              </w:rPr>
            </w:pPr>
            <w:r w:rsidDel="00000000" w:rsidR="00000000" w:rsidRPr="00000000">
              <w:rPr>
                <w:rFonts w:ascii="Calibri" w:cs="Calibri" w:eastAsia="Calibri" w:hAnsi="Calibri"/>
                <w:rtl w:val="0"/>
              </w:rPr>
              <w:t xml:space="preserve">Visualização de dashboard em tempo real de veículos estacionados e em curso, histórico de estacionamento por filtro de data, região e vagas.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C0">
            <w:pPr>
              <w:jc w:val="center"/>
              <w:rPr>
                <w:rFonts w:ascii="Calibri" w:cs="Calibri" w:eastAsia="Calibri" w:hAnsi="Calibri"/>
              </w:rPr>
            </w:pPr>
            <w:r w:rsidDel="00000000" w:rsidR="00000000" w:rsidRPr="00000000">
              <w:rPr>
                <w:rFonts w:ascii="Calibri" w:cs="Calibri" w:eastAsia="Calibri" w:hAnsi="Calibri"/>
                <w:rtl w:val="0"/>
              </w:rPr>
              <w:t xml:space="preserve">10</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C1">
            <w:pPr>
              <w:rPr>
                <w:rFonts w:ascii="Calibri" w:cs="Calibri" w:eastAsia="Calibri" w:hAnsi="Calibri"/>
              </w:rPr>
            </w:pPr>
            <w:r w:rsidDel="00000000" w:rsidR="00000000" w:rsidRPr="00000000">
              <w:rPr>
                <w:rFonts w:ascii="Calibri" w:cs="Calibri" w:eastAsia="Calibri" w:hAnsi="Calibri"/>
                <w:rtl w:val="0"/>
              </w:rPr>
              <w:t xml:space="preserve">Permitir exportar relatórios em PDF e excel</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C2">
            <w:pPr>
              <w:rPr>
                <w:rFonts w:ascii="Calibri" w:cs="Calibri" w:eastAsia="Calibri" w:hAnsi="Calibri"/>
              </w:rPr>
            </w:pPr>
            <w:r w:rsidDel="00000000" w:rsidR="00000000" w:rsidRPr="00000000">
              <w:rPr>
                <w:rFonts w:ascii="Calibri" w:cs="Calibri" w:eastAsia="Calibri" w:hAnsi="Calibri"/>
                <w:rtl w:val="0"/>
              </w:rPr>
              <w:t xml:space="preserve">INDICADORES DE SAÚDE</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C3">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C4">
            <w:pPr>
              <w:rPr>
                <w:rFonts w:ascii="Calibri" w:cs="Calibri" w:eastAsia="Calibri" w:hAnsi="Calibri"/>
              </w:rPr>
            </w:pPr>
            <w:r w:rsidDel="00000000" w:rsidR="00000000" w:rsidRPr="00000000">
              <w:rPr>
                <w:rFonts w:ascii="Calibri" w:cs="Calibri" w:eastAsia="Calibri" w:hAnsi="Calibri"/>
                <w:rtl w:val="0"/>
              </w:rPr>
              <w:t xml:space="preserve">A Funcionalidade de Indicadores de Saúde:</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C5">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3C6">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C7">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C8">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C9">
            <w:pPr>
              <w:rPr>
                <w:rFonts w:ascii="Calibri" w:cs="Calibri" w:eastAsia="Calibri" w:hAnsi="Calibri"/>
              </w:rPr>
            </w:pPr>
            <w:r w:rsidDel="00000000" w:rsidR="00000000" w:rsidRPr="00000000">
              <w:rPr>
                <w:rFonts w:ascii="Calibri" w:cs="Calibri" w:eastAsia="Calibri" w:hAnsi="Calibri"/>
                <w:rtl w:val="0"/>
              </w:rPr>
              <w:t xml:space="preserve">Permitir que o gestor visualize as informações em tempo real através de painel dashboard</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CA">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CB">
            <w:pPr>
              <w:rPr>
                <w:rFonts w:ascii="Calibri" w:cs="Calibri" w:eastAsia="Calibri" w:hAnsi="Calibri"/>
              </w:rPr>
            </w:pPr>
            <w:r w:rsidDel="00000000" w:rsidR="00000000" w:rsidRPr="00000000">
              <w:rPr>
                <w:rFonts w:ascii="Calibri" w:cs="Calibri" w:eastAsia="Calibri" w:hAnsi="Calibri"/>
                <w:rtl w:val="0"/>
              </w:rPr>
              <w:t xml:space="preserve">Permitir que o indicador sinalize com cores o status de meta atingida e meta não atingida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CC">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CD">
            <w:pPr>
              <w:rPr>
                <w:rFonts w:ascii="Calibri" w:cs="Calibri" w:eastAsia="Calibri" w:hAnsi="Calibri"/>
              </w:rPr>
            </w:pPr>
            <w:r w:rsidDel="00000000" w:rsidR="00000000" w:rsidRPr="00000000">
              <w:rPr>
                <w:rFonts w:ascii="Calibri" w:cs="Calibri" w:eastAsia="Calibri" w:hAnsi="Calibri"/>
                <w:rtl w:val="0"/>
              </w:rPr>
              <w:t xml:space="preserve">Visualização do dashboard com percentual atingido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CE">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CF">
            <w:pPr>
              <w:rPr>
                <w:rFonts w:ascii="Calibri" w:cs="Calibri" w:eastAsia="Calibri" w:hAnsi="Calibri"/>
              </w:rPr>
            </w:pPr>
            <w:r w:rsidDel="00000000" w:rsidR="00000000" w:rsidRPr="00000000">
              <w:rPr>
                <w:rFonts w:ascii="Calibri" w:cs="Calibri" w:eastAsia="Calibri" w:hAnsi="Calibri"/>
                <w:rtl w:val="0"/>
              </w:rPr>
              <w:t xml:space="preserve">Visualização sala de situação por unidades de saúde</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D0">
            <w:pPr>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D1">
            <w:pPr>
              <w:rPr>
                <w:rFonts w:ascii="Calibri" w:cs="Calibri" w:eastAsia="Calibri" w:hAnsi="Calibri"/>
              </w:rPr>
            </w:pPr>
            <w:r w:rsidDel="00000000" w:rsidR="00000000" w:rsidRPr="00000000">
              <w:rPr>
                <w:rFonts w:ascii="Calibri" w:cs="Calibri" w:eastAsia="Calibri" w:hAnsi="Calibri"/>
                <w:rtl w:val="0"/>
              </w:rPr>
              <w:t xml:space="preserve">Relatórios por tipo de indicador e período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D2">
            <w:pPr>
              <w:rPr>
                <w:rFonts w:ascii="Calibri" w:cs="Calibri" w:eastAsia="Calibri" w:hAnsi="Calibri"/>
              </w:rPr>
            </w:pPr>
            <w:r w:rsidDel="00000000" w:rsidR="00000000" w:rsidRPr="00000000">
              <w:rPr>
                <w:rFonts w:ascii="Calibri" w:cs="Calibri" w:eastAsia="Calibri" w:hAnsi="Calibri"/>
                <w:rtl w:val="0"/>
              </w:rPr>
              <w:t xml:space="preserve">PAINEL UBS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D3">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D4">
            <w:pPr>
              <w:rPr>
                <w:rFonts w:ascii="Calibri" w:cs="Calibri" w:eastAsia="Calibri" w:hAnsi="Calibri"/>
              </w:rPr>
            </w:pPr>
            <w:r w:rsidDel="00000000" w:rsidR="00000000" w:rsidRPr="00000000">
              <w:rPr>
                <w:rFonts w:ascii="Calibri" w:cs="Calibri" w:eastAsia="Calibri" w:hAnsi="Calibri"/>
                <w:rtl w:val="0"/>
              </w:rPr>
              <w:t xml:space="preserve">A Funcionalidade de Painel UBS: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D5">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3D6">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D7">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D8">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D9">
            <w:pPr>
              <w:rPr>
                <w:rFonts w:ascii="Calibri" w:cs="Calibri" w:eastAsia="Calibri" w:hAnsi="Calibri"/>
              </w:rPr>
            </w:pPr>
            <w:r w:rsidDel="00000000" w:rsidR="00000000" w:rsidRPr="00000000">
              <w:rPr>
                <w:rFonts w:ascii="Calibri" w:cs="Calibri" w:eastAsia="Calibri" w:hAnsi="Calibri"/>
                <w:rtl w:val="0"/>
              </w:rPr>
              <w:t xml:space="preserve">Permitir que o gestor visualize as informações através de painel dashboard</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DA">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DB">
            <w:pPr>
              <w:rPr>
                <w:rFonts w:ascii="Calibri" w:cs="Calibri" w:eastAsia="Calibri" w:hAnsi="Calibri"/>
              </w:rPr>
            </w:pPr>
            <w:r w:rsidDel="00000000" w:rsidR="00000000" w:rsidRPr="00000000">
              <w:rPr>
                <w:rFonts w:ascii="Calibri" w:cs="Calibri" w:eastAsia="Calibri" w:hAnsi="Calibri"/>
                <w:rtl w:val="0"/>
              </w:rPr>
              <w:t xml:space="preserve">Permitir que o gestor aplique filtro por unidade, equipe e profissional</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DC">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DD">
            <w:pPr>
              <w:rPr>
                <w:rFonts w:ascii="Calibri" w:cs="Calibri" w:eastAsia="Calibri" w:hAnsi="Calibri"/>
              </w:rPr>
            </w:pPr>
            <w:r w:rsidDel="00000000" w:rsidR="00000000" w:rsidRPr="00000000">
              <w:rPr>
                <w:rFonts w:ascii="Calibri" w:cs="Calibri" w:eastAsia="Calibri" w:hAnsi="Calibri"/>
                <w:rtl w:val="0"/>
              </w:rPr>
              <w:t xml:space="preserve">Permitir que o gestor visualize os dados em pdf, pdf sintético, csv e excel</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DE">
            <w:pPr>
              <w:rPr>
                <w:rFonts w:ascii="Calibri" w:cs="Calibri" w:eastAsia="Calibri" w:hAnsi="Calibri"/>
              </w:rPr>
            </w:pPr>
            <w:r w:rsidDel="00000000" w:rsidR="00000000" w:rsidRPr="00000000">
              <w:rPr>
                <w:rFonts w:ascii="Calibri" w:cs="Calibri" w:eastAsia="Calibri" w:hAnsi="Calibri"/>
                <w:rtl w:val="0"/>
              </w:rPr>
              <w:t xml:space="preserve">PAINEL VACINAÇÃO / CLASSIFICAÇÃO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DF">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E0">
            <w:pPr>
              <w:rPr>
                <w:rFonts w:ascii="Calibri" w:cs="Calibri" w:eastAsia="Calibri" w:hAnsi="Calibri"/>
              </w:rPr>
            </w:pPr>
            <w:r w:rsidDel="00000000" w:rsidR="00000000" w:rsidRPr="00000000">
              <w:rPr>
                <w:rFonts w:ascii="Calibri" w:cs="Calibri" w:eastAsia="Calibri" w:hAnsi="Calibri"/>
                <w:rtl w:val="0"/>
              </w:rPr>
              <w:t xml:space="preserve">A Funcionalidade de Painel Vacinação / Classificação: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E1">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3E2">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E3">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E4">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E5">
            <w:pPr>
              <w:rPr>
                <w:rFonts w:ascii="Calibri" w:cs="Calibri" w:eastAsia="Calibri" w:hAnsi="Calibri"/>
              </w:rPr>
            </w:pPr>
            <w:r w:rsidDel="00000000" w:rsidR="00000000" w:rsidRPr="00000000">
              <w:rPr>
                <w:rFonts w:ascii="Calibri" w:cs="Calibri" w:eastAsia="Calibri" w:hAnsi="Calibri"/>
                <w:rtl w:val="0"/>
              </w:rPr>
              <w:t xml:space="preserve">Permitir que o gestor visualize as informações através de painel dashboard por total de pessoas, pessoas com vacinas em atraso, pessoas com condições de saúde.</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E6">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E7">
            <w:pPr>
              <w:rPr>
                <w:rFonts w:ascii="Calibri" w:cs="Calibri" w:eastAsia="Calibri" w:hAnsi="Calibri"/>
              </w:rPr>
            </w:pPr>
            <w:r w:rsidDel="00000000" w:rsidR="00000000" w:rsidRPr="00000000">
              <w:rPr>
                <w:rFonts w:ascii="Calibri" w:cs="Calibri" w:eastAsia="Calibri" w:hAnsi="Calibri"/>
                <w:rtl w:val="0"/>
              </w:rPr>
              <w:t xml:space="preserve">Permitir que o gestor aplique filtro por unidade, equipe e profissional</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E8">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E9">
            <w:pPr>
              <w:rPr>
                <w:rFonts w:ascii="Calibri" w:cs="Calibri" w:eastAsia="Calibri" w:hAnsi="Calibri"/>
              </w:rPr>
            </w:pPr>
            <w:r w:rsidDel="00000000" w:rsidR="00000000" w:rsidRPr="00000000">
              <w:rPr>
                <w:rFonts w:ascii="Calibri" w:cs="Calibri" w:eastAsia="Calibri" w:hAnsi="Calibri"/>
                <w:rtl w:val="0"/>
              </w:rPr>
              <w:t xml:space="preserve">Permitir que o gestor aplique filtro por período, idade mínima e máxima.</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EA">
            <w:pPr>
              <w:rPr>
                <w:rFonts w:ascii="Calibri" w:cs="Calibri" w:eastAsia="Calibri" w:hAnsi="Calibri"/>
              </w:rPr>
            </w:pPr>
            <w:r w:rsidDel="00000000" w:rsidR="00000000" w:rsidRPr="00000000">
              <w:rPr>
                <w:rFonts w:ascii="Calibri" w:cs="Calibri" w:eastAsia="Calibri" w:hAnsi="Calibri"/>
                <w:rtl w:val="0"/>
              </w:rPr>
              <w:t xml:space="preserve">PAINEL DE ESTRATIFICAÇÃO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EB">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EC">
            <w:pPr>
              <w:rPr>
                <w:rFonts w:ascii="Calibri" w:cs="Calibri" w:eastAsia="Calibri" w:hAnsi="Calibri"/>
              </w:rPr>
            </w:pPr>
            <w:r w:rsidDel="00000000" w:rsidR="00000000" w:rsidRPr="00000000">
              <w:rPr>
                <w:rFonts w:ascii="Calibri" w:cs="Calibri" w:eastAsia="Calibri" w:hAnsi="Calibri"/>
                <w:rtl w:val="0"/>
              </w:rPr>
              <w:t xml:space="preserve">A Funcionalidade de Estratificação: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ED">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3EE">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EF">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F0">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F1">
            <w:pPr>
              <w:rPr>
                <w:rFonts w:ascii="Calibri" w:cs="Calibri" w:eastAsia="Calibri" w:hAnsi="Calibri"/>
              </w:rPr>
            </w:pPr>
            <w:r w:rsidDel="00000000" w:rsidR="00000000" w:rsidRPr="00000000">
              <w:rPr>
                <w:rFonts w:ascii="Calibri" w:cs="Calibri" w:eastAsia="Calibri" w:hAnsi="Calibri"/>
                <w:rtl w:val="0"/>
              </w:rPr>
              <w:t xml:space="preserve">Permitir que o gestor visualize as informações através de painel dashboard de pessoas com risco cardiovascular, diabéticos e gestantes com risco muito alto, alto, moderado, baixo, intermediário e risco habitual.</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F2">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F3">
            <w:pPr>
              <w:rPr>
                <w:rFonts w:ascii="Calibri" w:cs="Calibri" w:eastAsia="Calibri" w:hAnsi="Calibri"/>
              </w:rPr>
            </w:pPr>
            <w:r w:rsidDel="00000000" w:rsidR="00000000" w:rsidRPr="00000000">
              <w:rPr>
                <w:rFonts w:ascii="Calibri" w:cs="Calibri" w:eastAsia="Calibri" w:hAnsi="Calibri"/>
                <w:rtl w:val="0"/>
              </w:rPr>
              <w:t xml:space="preserve">Permitir que o gestor faça estratificação por paciente com critérios de gestantes com trabalho desfavoráveis, indícios ou ocorrência de violência e demais riscos pertinentes.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F4">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F5">
            <w:pPr>
              <w:rPr>
                <w:rFonts w:ascii="Calibri" w:cs="Calibri" w:eastAsia="Calibri" w:hAnsi="Calibri"/>
              </w:rPr>
            </w:pPr>
            <w:r w:rsidDel="00000000" w:rsidR="00000000" w:rsidRPr="00000000">
              <w:rPr>
                <w:rFonts w:ascii="Calibri" w:cs="Calibri" w:eastAsia="Calibri" w:hAnsi="Calibri"/>
                <w:rtl w:val="0"/>
              </w:rPr>
              <w:t xml:space="preserve">Permitir que o gestor identifique no painel se a estratificação foi preenchida ou não.</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F6">
            <w:pPr>
              <w:rPr>
                <w:rFonts w:ascii="Calibri" w:cs="Calibri" w:eastAsia="Calibri" w:hAnsi="Calibri"/>
              </w:rPr>
            </w:pPr>
            <w:r w:rsidDel="00000000" w:rsidR="00000000" w:rsidRPr="00000000">
              <w:rPr>
                <w:rFonts w:ascii="Calibri" w:cs="Calibri" w:eastAsia="Calibri" w:hAnsi="Calibri"/>
                <w:rtl w:val="0"/>
              </w:rPr>
              <w:t xml:space="preserve">PAINÉL DE FREQUENCIA DE VISITA DOMICILIAR</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F7">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3F8">
            <w:pPr>
              <w:rPr>
                <w:rFonts w:ascii="Calibri" w:cs="Calibri" w:eastAsia="Calibri" w:hAnsi="Calibri"/>
              </w:rPr>
            </w:pPr>
            <w:r w:rsidDel="00000000" w:rsidR="00000000" w:rsidRPr="00000000">
              <w:rPr>
                <w:rFonts w:ascii="Calibri" w:cs="Calibri" w:eastAsia="Calibri" w:hAnsi="Calibri"/>
                <w:rtl w:val="0"/>
              </w:rPr>
              <w:t xml:space="preserve">A Funcionalidade de Visita Domiciliar:</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F9">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3FA">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FB">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FC">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FD">
            <w:pPr>
              <w:rPr>
                <w:rFonts w:ascii="Calibri" w:cs="Calibri" w:eastAsia="Calibri" w:hAnsi="Calibri"/>
              </w:rPr>
            </w:pPr>
            <w:r w:rsidDel="00000000" w:rsidR="00000000" w:rsidRPr="00000000">
              <w:rPr>
                <w:rFonts w:ascii="Calibri" w:cs="Calibri" w:eastAsia="Calibri" w:hAnsi="Calibri"/>
                <w:rtl w:val="0"/>
              </w:rPr>
              <w:t xml:space="preserve">Permitir que o gestor visualize as informações através de painel com calendário por data, período manhã, tarde e noite, demonstrando seu resultado total de frequências.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FE">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3FF">
            <w:pPr>
              <w:rPr>
                <w:rFonts w:ascii="Calibri" w:cs="Calibri" w:eastAsia="Calibri" w:hAnsi="Calibri"/>
              </w:rPr>
            </w:pPr>
            <w:r w:rsidDel="00000000" w:rsidR="00000000" w:rsidRPr="00000000">
              <w:rPr>
                <w:rFonts w:ascii="Calibri" w:cs="Calibri" w:eastAsia="Calibri" w:hAnsi="Calibri"/>
                <w:rtl w:val="0"/>
              </w:rPr>
              <w:t xml:space="preserve">Permitir que o gestor visualize individualmente os dias trabalhos e seu total de visitas sem a necessidade de filtros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00">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01">
            <w:pPr>
              <w:rPr>
                <w:rFonts w:ascii="Calibri" w:cs="Calibri" w:eastAsia="Calibri" w:hAnsi="Calibri"/>
              </w:rPr>
            </w:pPr>
            <w:r w:rsidDel="00000000" w:rsidR="00000000" w:rsidRPr="00000000">
              <w:rPr>
                <w:rFonts w:ascii="Calibri" w:cs="Calibri" w:eastAsia="Calibri" w:hAnsi="Calibri"/>
                <w:rtl w:val="0"/>
              </w:rPr>
              <w:t xml:space="preserve">Permitir que o gestor aplique o filtro por tipo de agente, comunitário ou endemia, sendo possível selecionar a área de atendimento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02">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03">
            <w:pPr>
              <w:rPr>
                <w:rFonts w:ascii="Calibri" w:cs="Calibri" w:eastAsia="Calibri" w:hAnsi="Calibri"/>
              </w:rPr>
            </w:pPr>
            <w:r w:rsidDel="00000000" w:rsidR="00000000" w:rsidRPr="00000000">
              <w:rPr>
                <w:rFonts w:ascii="Calibri" w:cs="Calibri" w:eastAsia="Calibri" w:hAnsi="Calibri"/>
                <w:rtl w:val="0"/>
              </w:rPr>
              <w:t xml:space="preserve">Permitir que seja exportado relatórios em formato PDF, CSV, Excel e a geração de relatórios customizados utilizando o modo script ou visual para sua construção por dentro do painel de seu próprio software contratado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04">
            <w:pPr>
              <w:rPr>
                <w:rFonts w:ascii="Calibri" w:cs="Calibri" w:eastAsia="Calibri" w:hAnsi="Calibri"/>
              </w:rPr>
            </w:pPr>
            <w:r w:rsidDel="00000000" w:rsidR="00000000" w:rsidRPr="00000000">
              <w:rPr>
                <w:rFonts w:ascii="Calibri" w:cs="Calibri" w:eastAsia="Calibri" w:hAnsi="Calibri"/>
                <w:rtl w:val="0"/>
              </w:rPr>
              <w:t xml:space="preserve">PAINEL DO ACS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05">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406">
            <w:pPr>
              <w:rPr>
                <w:rFonts w:ascii="Calibri" w:cs="Calibri" w:eastAsia="Calibri" w:hAnsi="Calibri"/>
              </w:rPr>
            </w:pPr>
            <w:r w:rsidDel="00000000" w:rsidR="00000000" w:rsidRPr="00000000">
              <w:rPr>
                <w:rFonts w:ascii="Calibri" w:cs="Calibri" w:eastAsia="Calibri" w:hAnsi="Calibri"/>
                <w:rtl w:val="0"/>
              </w:rPr>
              <w:t xml:space="preserve">A Funcionalidade de Estratificação: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07">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408">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09">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0A">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0B">
            <w:pPr>
              <w:rPr>
                <w:rFonts w:ascii="Calibri" w:cs="Calibri" w:eastAsia="Calibri" w:hAnsi="Calibri"/>
              </w:rPr>
            </w:pPr>
            <w:r w:rsidDel="00000000" w:rsidR="00000000" w:rsidRPr="00000000">
              <w:rPr>
                <w:rFonts w:ascii="Calibri" w:cs="Calibri" w:eastAsia="Calibri" w:hAnsi="Calibri"/>
                <w:rtl w:val="0"/>
              </w:rPr>
              <w:t xml:space="preserve">Permitir que o gestor visualize as informações através de dashboard contendo o número de famílias cadastradas, número de cidadãos cadastrados, visitas periódicas e visitas realizadas.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0C">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0D">
            <w:pPr>
              <w:rPr>
                <w:rFonts w:ascii="Calibri" w:cs="Calibri" w:eastAsia="Calibri" w:hAnsi="Calibri"/>
              </w:rPr>
            </w:pPr>
            <w:r w:rsidDel="00000000" w:rsidR="00000000" w:rsidRPr="00000000">
              <w:rPr>
                <w:rFonts w:ascii="Calibri" w:cs="Calibri" w:eastAsia="Calibri" w:hAnsi="Calibri"/>
                <w:rtl w:val="0"/>
              </w:rPr>
              <w:t xml:space="preserve">Permitir que o gestor define o % de cobertura de forma visual e dinâmica.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0E">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0F">
            <w:pPr>
              <w:rPr>
                <w:rFonts w:ascii="Calibri" w:cs="Calibri" w:eastAsia="Calibri" w:hAnsi="Calibri"/>
              </w:rPr>
            </w:pPr>
            <w:r w:rsidDel="00000000" w:rsidR="00000000" w:rsidRPr="00000000">
              <w:rPr>
                <w:rFonts w:ascii="Calibri" w:cs="Calibri" w:eastAsia="Calibri" w:hAnsi="Calibri"/>
                <w:rtl w:val="0"/>
              </w:rPr>
              <w:t xml:space="preserve">Permitir que o gestor visualize no painel as condições a serem acompanhadas por total de cadastro, total de acompanhados, cobertura (%) total.</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410">
            <w:pPr>
              <w:rPr>
                <w:rFonts w:ascii="Calibri" w:cs="Calibri" w:eastAsia="Calibri" w:hAnsi="Calibri"/>
              </w:rPr>
            </w:pPr>
            <w:r w:rsidDel="00000000" w:rsidR="00000000" w:rsidRPr="00000000">
              <w:rPr>
                <w:rFonts w:ascii="Calibri" w:cs="Calibri" w:eastAsia="Calibri" w:hAnsi="Calibri"/>
                <w:rtl w:val="0"/>
              </w:rPr>
              <w:t xml:space="preserve">CONTROLE DE ACESSOS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11">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412">
            <w:pPr>
              <w:rPr>
                <w:rFonts w:ascii="Calibri" w:cs="Calibri" w:eastAsia="Calibri" w:hAnsi="Calibri"/>
              </w:rPr>
            </w:pPr>
            <w:r w:rsidDel="00000000" w:rsidR="00000000" w:rsidRPr="00000000">
              <w:rPr>
                <w:rFonts w:ascii="Calibri" w:cs="Calibri" w:eastAsia="Calibri" w:hAnsi="Calibri"/>
                <w:rtl w:val="0"/>
              </w:rPr>
              <w:t xml:space="preserve">A Funcionalidade Controle de Acessos: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13">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414">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15">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16">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17">
            <w:pPr>
              <w:rPr>
                <w:rFonts w:ascii="Calibri" w:cs="Calibri" w:eastAsia="Calibri" w:hAnsi="Calibri"/>
              </w:rPr>
            </w:pPr>
            <w:r w:rsidDel="00000000" w:rsidR="00000000" w:rsidRPr="00000000">
              <w:rPr>
                <w:rFonts w:ascii="Calibri" w:cs="Calibri" w:eastAsia="Calibri" w:hAnsi="Calibri"/>
                <w:rtl w:val="0"/>
              </w:rPr>
              <w:t xml:space="preserve">Permitir o cadastramento de rotinas a serem disponibilizadas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18">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19">
            <w:pPr>
              <w:rPr>
                <w:rFonts w:ascii="Calibri" w:cs="Calibri" w:eastAsia="Calibri" w:hAnsi="Calibri"/>
              </w:rPr>
            </w:pPr>
            <w:r w:rsidDel="00000000" w:rsidR="00000000" w:rsidRPr="00000000">
              <w:rPr>
                <w:rFonts w:ascii="Calibri" w:cs="Calibri" w:eastAsia="Calibri" w:hAnsi="Calibri"/>
                <w:rtl w:val="0"/>
              </w:rPr>
              <w:t xml:space="preserve">Permitir editar permissões por secretarias e rotinas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1A">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1B">
            <w:pPr>
              <w:rPr>
                <w:rFonts w:ascii="Calibri" w:cs="Calibri" w:eastAsia="Calibri" w:hAnsi="Calibri"/>
              </w:rPr>
            </w:pPr>
            <w:r w:rsidDel="00000000" w:rsidR="00000000" w:rsidRPr="00000000">
              <w:rPr>
                <w:rFonts w:ascii="Calibri" w:cs="Calibri" w:eastAsia="Calibri" w:hAnsi="Calibri"/>
                <w:rtl w:val="0"/>
              </w:rPr>
              <w:t xml:space="preserve">Permitir editar permissões de leitura e escrita, somente leitura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1C">
            <w:pPr>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1D">
            <w:pPr>
              <w:rPr>
                <w:rFonts w:ascii="Calibri" w:cs="Calibri" w:eastAsia="Calibri" w:hAnsi="Calibri"/>
              </w:rPr>
            </w:pPr>
            <w:r w:rsidDel="00000000" w:rsidR="00000000" w:rsidRPr="00000000">
              <w:rPr>
                <w:rFonts w:ascii="Calibri" w:cs="Calibri" w:eastAsia="Calibri" w:hAnsi="Calibri"/>
                <w:rtl w:val="0"/>
              </w:rPr>
              <w:t xml:space="preserve">Permitir editar permissões de deletar, imprimir, tramitar, responder chamados ao cidadão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1E">
            <w:pPr>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1F">
            <w:pPr>
              <w:rPr>
                <w:rFonts w:ascii="Times New Roman" w:cs="Times New Roman" w:eastAsia="Times New Roman" w:hAnsi="Times New Roman"/>
                <w:sz w:val="20"/>
                <w:szCs w:val="20"/>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20">
            <w:pPr>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21">
            <w:pPr>
              <w:rPr>
                <w:rFonts w:ascii="Calibri" w:cs="Calibri" w:eastAsia="Calibri" w:hAnsi="Calibri"/>
              </w:rPr>
            </w:pPr>
            <w:r w:rsidDel="00000000" w:rsidR="00000000" w:rsidRPr="00000000">
              <w:rPr>
                <w:rFonts w:ascii="Calibri" w:cs="Calibri" w:eastAsia="Calibri" w:hAnsi="Calibri"/>
                <w:rtl w:val="0"/>
              </w:rPr>
              <w:t xml:space="preserve">Permitir o cadastramento de novo usuário através a área administrativa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22">
            <w:pPr>
              <w:jc w:val="center"/>
              <w:rPr>
                <w:rFonts w:ascii="Calibri" w:cs="Calibri" w:eastAsia="Calibri" w:hAnsi="Calibri"/>
              </w:rPr>
            </w:pPr>
            <w:r w:rsidDel="00000000" w:rsidR="00000000" w:rsidRPr="00000000">
              <w:rPr>
                <w:rFonts w:ascii="Calibri" w:cs="Calibri" w:eastAsia="Calibri" w:hAnsi="Calibri"/>
                <w:rtl w:val="0"/>
              </w:rPr>
              <w:t xml:space="preserve">6</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23">
            <w:pPr>
              <w:rPr>
                <w:rFonts w:ascii="Calibri" w:cs="Calibri" w:eastAsia="Calibri" w:hAnsi="Calibri"/>
              </w:rPr>
            </w:pPr>
            <w:r w:rsidDel="00000000" w:rsidR="00000000" w:rsidRPr="00000000">
              <w:rPr>
                <w:rFonts w:ascii="Calibri" w:cs="Calibri" w:eastAsia="Calibri" w:hAnsi="Calibri"/>
                <w:rtl w:val="0"/>
              </w:rPr>
              <w:t xml:space="preserve">Permitir a redefinição de senha de usuários através da área administrativa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24">
            <w:pPr>
              <w:jc w:val="center"/>
              <w:rPr>
                <w:rFonts w:ascii="Calibri" w:cs="Calibri" w:eastAsia="Calibri" w:hAnsi="Calibri"/>
              </w:rPr>
            </w:pPr>
            <w:r w:rsidDel="00000000" w:rsidR="00000000" w:rsidRPr="00000000">
              <w:rPr>
                <w:rFonts w:ascii="Calibri" w:cs="Calibri" w:eastAsia="Calibri" w:hAnsi="Calibri"/>
                <w:rtl w:val="0"/>
              </w:rPr>
              <w:t xml:space="preserve">7</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25">
            <w:pPr>
              <w:rPr>
                <w:rFonts w:ascii="Calibri" w:cs="Calibri" w:eastAsia="Calibri" w:hAnsi="Calibri"/>
              </w:rPr>
            </w:pPr>
            <w:r w:rsidDel="00000000" w:rsidR="00000000" w:rsidRPr="00000000">
              <w:rPr>
                <w:rFonts w:ascii="Calibri" w:cs="Calibri" w:eastAsia="Calibri" w:hAnsi="Calibri"/>
                <w:rtl w:val="0"/>
              </w:rPr>
              <w:t xml:space="preserve">Permitir a visualização de todos os usuários cadastrado através da área administrativa</w:t>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426">
            <w:pPr>
              <w:rPr>
                <w:rFonts w:ascii="Calibri" w:cs="Calibri" w:eastAsia="Calibri" w:hAnsi="Calibri"/>
              </w:rPr>
            </w:pPr>
            <w:r w:rsidDel="00000000" w:rsidR="00000000" w:rsidRPr="00000000">
              <w:rPr>
                <w:rFonts w:ascii="Calibri" w:cs="Calibri" w:eastAsia="Calibri" w:hAnsi="Calibri"/>
                <w:rtl w:val="0"/>
              </w:rPr>
              <w:t xml:space="preserve">PARÂMENTOS TELA APLICATIVO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27">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428">
            <w:pPr>
              <w:rPr>
                <w:rFonts w:ascii="Calibri" w:cs="Calibri" w:eastAsia="Calibri" w:hAnsi="Calibri"/>
              </w:rPr>
            </w:pPr>
            <w:r w:rsidDel="00000000" w:rsidR="00000000" w:rsidRPr="00000000">
              <w:rPr>
                <w:rFonts w:ascii="Calibri" w:cs="Calibri" w:eastAsia="Calibri" w:hAnsi="Calibri"/>
                <w:rtl w:val="0"/>
              </w:rPr>
              <w:t xml:space="preserve">A Funcionalidade de Paramentos tela aplicativo: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29">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42A">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2B">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2C">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2D">
            <w:pPr>
              <w:rPr>
                <w:rFonts w:ascii="Calibri" w:cs="Calibri" w:eastAsia="Calibri" w:hAnsi="Calibri"/>
              </w:rPr>
            </w:pPr>
            <w:r w:rsidDel="00000000" w:rsidR="00000000" w:rsidRPr="00000000">
              <w:rPr>
                <w:rFonts w:ascii="Calibri" w:cs="Calibri" w:eastAsia="Calibri" w:hAnsi="Calibri"/>
                <w:rtl w:val="0"/>
              </w:rPr>
              <w:t xml:space="preserve">Permitir alteração imagens de capas da tela de ocorrências, turismo e utilidade pública com formato paisagem com dimensões 1920x1080</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2E">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2F">
            <w:pPr>
              <w:rPr>
                <w:rFonts w:ascii="Calibri" w:cs="Calibri" w:eastAsia="Calibri" w:hAnsi="Calibri"/>
              </w:rPr>
            </w:pPr>
            <w:r w:rsidDel="00000000" w:rsidR="00000000" w:rsidRPr="00000000">
              <w:rPr>
                <w:rFonts w:ascii="Calibri" w:cs="Calibri" w:eastAsia="Calibri" w:hAnsi="Calibri"/>
                <w:rtl w:val="0"/>
              </w:rPr>
              <w:t xml:space="preserve">Permitir adicionar imagem da tela de login do aplicativo no celular e web. Alterar logo da prefeitura, cor e escala de opacidade</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30">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31">
            <w:pPr>
              <w:rPr>
                <w:rFonts w:ascii="Calibri" w:cs="Calibri" w:eastAsia="Calibri" w:hAnsi="Calibri"/>
              </w:rPr>
            </w:pPr>
            <w:r w:rsidDel="00000000" w:rsidR="00000000" w:rsidRPr="00000000">
              <w:rPr>
                <w:rFonts w:ascii="Calibri" w:cs="Calibri" w:eastAsia="Calibri" w:hAnsi="Calibri"/>
                <w:rtl w:val="0"/>
              </w:rPr>
              <w:t xml:space="preserve">Permitir ativar, editar e deletar as imagens de capa e tela de login do aplicativo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32">
            <w:pPr>
              <w:rPr>
                <w:rFonts w:ascii="Calibri" w:cs="Calibri" w:eastAsia="Calibri" w:hAnsi="Calibri"/>
              </w:rPr>
            </w:pPr>
            <w:r w:rsidDel="00000000" w:rsidR="00000000" w:rsidRPr="00000000">
              <w:rPr>
                <w:rFonts w:ascii="Calibri" w:cs="Calibri" w:eastAsia="Calibri" w:hAnsi="Calibri"/>
                <w:rtl w:val="0"/>
              </w:rPr>
              <w:t xml:space="preserve">PAINEL DO GESTOR</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33">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434">
            <w:pPr>
              <w:rPr>
                <w:rFonts w:ascii="Calibri" w:cs="Calibri" w:eastAsia="Calibri" w:hAnsi="Calibri"/>
              </w:rPr>
            </w:pPr>
            <w:r w:rsidDel="00000000" w:rsidR="00000000" w:rsidRPr="00000000">
              <w:rPr>
                <w:rFonts w:ascii="Calibri" w:cs="Calibri" w:eastAsia="Calibri" w:hAnsi="Calibri"/>
                <w:rtl w:val="0"/>
              </w:rPr>
              <w:t xml:space="preserve">A Funcionalidade de Painel do Gestor:</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35">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36">
            <w:pPr>
              <w:jc w:val="center"/>
              <w:rPr>
                <w:rFonts w:ascii="Calibri" w:cs="Calibri" w:eastAsia="Calibri" w:hAnsi="Calibri"/>
              </w:rPr>
            </w:pPr>
            <w:r w:rsidDel="00000000" w:rsidR="00000000" w:rsidRPr="00000000">
              <w:rPr>
                <w:rFonts w:ascii="Calibri" w:cs="Calibri" w:eastAsia="Calibri" w:hAnsi="Calibri"/>
                <w:rtl w:val="0"/>
              </w:rPr>
              <w:t xml:space="preserve">ITEM</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37">
            <w:pPr>
              <w:rPr>
                <w:rFonts w:ascii="Calibri" w:cs="Calibri" w:eastAsia="Calibri" w:hAnsi="Calibri"/>
              </w:rPr>
            </w:pPr>
            <w:r w:rsidDel="00000000" w:rsidR="00000000" w:rsidRPr="00000000">
              <w:rPr>
                <w:rFonts w:ascii="Calibri" w:cs="Calibri" w:eastAsia="Calibri" w:hAnsi="Calibri"/>
                <w:rtl w:val="0"/>
              </w:rPr>
              <w:t xml:space="preserve">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38">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39">
            <w:pPr>
              <w:rPr>
                <w:rFonts w:ascii="Calibri" w:cs="Calibri" w:eastAsia="Calibri" w:hAnsi="Calibri"/>
              </w:rPr>
            </w:pPr>
            <w:r w:rsidDel="00000000" w:rsidR="00000000" w:rsidRPr="00000000">
              <w:rPr>
                <w:rFonts w:ascii="Calibri" w:cs="Calibri" w:eastAsia="Calibri" w:hAnsi="Calibri"/>
                <w:rtl w:val="0"/>
              </w:rPr>
              <w:t xml:space="preserve">Permitir acesso apenas a usuários com permissões ao painel do gestor</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3A">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3B">
            <w:pPr>
              <w:rPr>
                <w:rFonts w:ascii="Calibri" w:cs="Calibri" w:eastAsia="Calibri" w:hAnsi="Calibri"/>
              </w:rPr>
            </w:pPr>
            <w:r w:rsidDel="00000000" w:rsidR="00000000" w:rsidRPr="00000000">
              <w:rPr>
                <w:rFonts w:ascii="Calibri" w:cs="Calibri" w:eastAsia="Calibri" w:hAnsi="Calibri"/>
                <w:rtl w:val="0"/>
              </w:rPr>
              <w:t xml:space="preserve">Permitir acesso de acordo com a função do gestor</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3C">
            <w:pPr>
              <w:rPr>
                <w:rFonts w:ascii="Calibri" w:cs="Calibri" w:eastAsia="Calibri" w:hAnsi="Calibri"/>
              </w:rPr>
            </w:pPr>
            <w:r w:rsidDel="00000000" w:rsidR="00000000" w:rsidRPr="00000000">
              <w:rPr>
                <w:rFonts w:ascii="Calibri" w:cs="Calibri" w:eastAsia="Calibri" w:hAnsi="Calibri"/>
                <w:rtl w:val="0"/>
              </w:rPr>
              <w:t xml:space="preserve">DASHBOARD</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3D">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43E">
            <w:pPr>
              <w:rPr>
                <w:rFonts w:ascii="Calibri" w:cs="Calibri" w:eastAsia="Calibri" w:hAnsi="Calibri"/>
              </w:rPr>
            </w:pPr>
            <w:r w:rsidDel="00000000" w:rsidR="00000000" w:rsidRPr="00000000">
              <w:rPr>
                <w:rFonts w:ascii="Calibri" w:cs="Calibri" w:eastAsia="Calibri" w:hAnsi="Calibri"/>
                <w:rtl w:val="0"/>
              </w:rPr>
              <w:t xml:space="preserve">A Funcionalidade DASHBOARD:</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3F">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40">
            <w:pPr>
              <w:jc w:val="center"/>
              <w:rPr>
                <w:rFonts w:ascii="Calibri" w:cs="Calibri" w:eastAsia="Calibri" w:hAnsi="Calibri"/>
              </w:rPr>
            </w:pPr>
            <w:r w:rsidDel="00000000" w:rsidR="00000000" w:rsidRPr="00000000">
              <w:rPr>
                <w:rFonts w:ascii="Calibri" w:cs="Calibri" w:eastAsia="Calibri" w:hAnsi="Calibri"/>
                <w:rtl w:val="0"/>
              </w:rPr>
              <w:t xml:space="preserve">ITEM</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41">
            <w:pPr>
              <w:rPr>
                <w:rFonts w:ascii="Calibri" w:cs="Calibri" w:eastAsia="Calibri" w:hAnsi="Calibri"/>
              </w:rPr>
            </w:pPr>
            <w:r w:rsidDel="00000000" w:rsidR="00000000" w:rsidRPr="00000000">
              <w:rPr>
                <w:rFonts w:ascii="Calibri" w:cs="Calibri" w:eastAsia="Calibri" w:hAnsi="Calibri"/>
                <w:rtl w:val="0"/>
              </w:rPr>
              <w:t xml:space="preserve">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42">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43">
            <w:pPr>
              <w:rPr>
                <w:rFonts w:ascii="Calibri" w:cs="Calibri" w:eastAsia="Calibri" w:hAnsi="Calibri"/>
              </w:rPr>
            </w:pPr>
            <w:r w:rsidDel="00000000" w:rsidR="00000000" w:rsidRPr="00000000">
              <w:rPr>
                <w:rFonts w:ascii="Calibri" w:cs="Calibri" w:eastAsia="Calibri" w:hAnsi="Calibri"/>
                <w:rtl w:val="0"/>
              </w:rPr>
              <w:t xml:space="preserve">Permitir a visualização através de gráficos das ocorrências abertas pelos usuários do aplicativo.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44">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45">
            <w:pPr>
              <w:rPr>
                <w:rFonts w:ascii="Calibri" w:cs="Calibri" w:eastAsia="Calibri" w:hAnsi="Calibri"/>
              </w:rPr>
            </w:pPr>
            <w:r w:rsidDel="00000000" w:rsidR="00000000" w:rsidRPr="00000000">
              <w:rPr>
                <w:rFonts w:ascii="Calibri" w:cs="Calibri" w:eastAsia="Calibri" w:hAnsi="Calibri"/>
                <w:rtl w:val="0"/>
              </w:rPr>
              <w:t xml:space="preserve">Permitir listagem por filtro das ocorrências através de secretarias e departamentos administrativos e/ou bairros.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46">
            <w:pPr>
              <w:rPr>
                <w:rFonts w:ascii="Calibri" w:cs="Calibri" w:eastAsia="Calibri" w:hAnsi="Calibri"/>
              </w:rPr>
            </w:pPr>
            <w:r w:rsidDel="00000000" w:rsidR="00000000" w:rsidRPr="00000000">
              <w:rPr>
                <w:rFonts w:ascii="Calibri" w:cs="Calibri" w:eastAsia="Calibri" w:hAnsi="Calibri"/>
                <w:rtl w:val="0"/>
              </w:rPr>
              <w:t xml:space="preserve">RELATÓRIOS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47">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448">
            <w:pPr>
              <w:rPr>
                <w:rFonts w:ascii="Calibri" w:cs="Calibri" w:eastAsia="Calibri" w:hAnsi="Calibri"/>
              </w:rPr>
            </w:pPr>
            <w:r w:rsidDel="00000000" w:rsidR="00000000" w:rsidRPr="00000000">
              <w:rPr>
                <w:rFonts w:ascii="Calibri" w:cs="Calibri" w:eastAsia="Calibri" w:hAnsi="Calibri"/>
                <w:rtl w:val="0"/>
              </w:rPr>
              <w:t xml:space="preserve">A Funcionalidade Relatórios:</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49">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44A">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4B">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4C">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4D">
            <w:pPr>
              <w:rPr>
                <w:rFonts w:ascii="Calibri" w:cs="Calibri" w:eastAsia="Calibri" w:hAnsi="Calibri"/>
              </w:rPr>
            </w:pPr>
            <w:r w:rsidDel="00000000" w:rsidR="00000000" w:rsidRPr="00000000">
              <w:rPr>
                <w:rFonts w:ascii="Calibri" w:cs="Calibri" w:eastAsia="Calibri" w:hAnsi="Calibri"/>
                <w:rtl w:val="0"/>
              </w:rPr>
              <w:t xml:space="preserve">Permitir customizar relatórios através do modo script e visual</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4E">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4F">
            <w:pPr>
              <w:rPr>
                <w:rFonts w:ascii="Calibri" w:cs="Calibri" w:eastAsia="Calibri" w:hAnsi="Calibri"/>
              </w:rPr>
            </w:pPr>
            <w:r w:rsidDel="00000000" w:rsidR="00000000" w:rsidRPr="00000000">
              <w:rPr>
                <w:rFonts w:ascii="Calibri" w:cs="Calibri" w:eastAsia="Calibri" w:hAnsi="Calibri"/>
                <w:rtl w:val="0"/>
              </w:rPr>
              <w:t xml:space="preserve">Permitir exportação de relatórios para PDF, Excel</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50">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51">
            <w:pPr>
              <w:rPr>
                <w:rFonts w:ascii="Calibri" w:cs="Calibri" w:eastAsia="Calibri" w:hAnsi="Calibri"/>
              </w:rPr>
            </w:pPr>
            <w:r w:rsidDel="00000000" w:rsidR="00000000" w:rsidRPr="00000000">
              <w:rPr>
                <w:rFonts w:ascii="Calibri" w:cs="Calibri" w:eastAsia="Calibri" w:hAnsi="Calibri"/>
                <w:rtl w:val="0"/>
              </w:rPr>
              <w:t xml:space="preserve">Permitir a visualização de gráficos nos relatórios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52">
            <w:pPr>
              <w:rPr>
                <w:rFonts w:ascii="Calibri" w:cs="Calibri" w:eastAsia="Calibri" w:hAnsi="Calibri"/>
              </w:rPr>
            </w:pPr>
            <w:r w:rsidDel="00000000" w:rsidR="00000000" w:rsidRPr="00000000">
              <w:rPr>
                <w:rFonts w:ascii="Calibri" w:cs="Calibri" w:eastAsia="Calibri" w:hAnsi="Calibri"/>
                <w:rtl w:val="0"/>
              </w:rPr>
              <w:t xml:space="preserve">APLICATIVO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53">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cccccc" w:space="0" w:sz="6" w:val="single"/>
            </w:tcBorders>
            <w:tcMar>
              <w:top w:w="30.0" w:type="dxa"/>
              <w:left w:w="0.0" w:type="dxa"/>
              <w:bottom w:w="30.0" w:type="dxa"/>
              <w:right w:w="0.0" w:type="dxa"/>
            </w:tcMar>
            <w:vAlign w:val="bottom"/>
          </w:tcPr>
          <w:p w:rsidR="00000000" w:rsidDel="00000000" w:rsidP="00000000" w:rsidRDefault="00000000" w:rsidRPr="00000000" w14:paraId="00000454">
            <w:pPr>
              <w:rPr>
                <w:rFonts w:ascii="Calibri" w:cs="Calibri" w:eastAsia="Calibri" w:hAnsi="Calibri"/>
              </w:rPr>
            </w:pPr>
            <w:r w:rsidDel="00000000" w:rsidR="00000000" w:rsidRPr="00000000">
              <w:rPr>
                <w:rFonts w:ascii="Calibri" w:cs="Calibri" w:eastAsia="Calibri" w:hAnsi="Calibri"/>
                <w:rtl w:val="0"/>
              </w:rPr>
              <w:t xml:space="preserve">A Funcionalidade APLICATIVO:</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55">
            <w:pPr>
              <w:rPr>
                <w:rFonts w:ascii="Calibri" w:cs="Calibri" w:eastAsia="Calibri" w:hAnsi="Calibri"/>
              </w:rPr>
            </w:pP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tcPr>
          <w:p w:rsidR="00000000" w:rsidDel="00000000" w:rsidP="00000000" w:rsidRDefault="00000000" w:rsidRPr="00000000" w14:paraId="00000456">
            <w:pPr>
              <w:rPr>
                <w:rFonts w:ascii="Times New Roman" w:cs="Times New Roman" w:eastAsia="Times New Roman" w:hAnsi="Times New Roman"/>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57">
            <w:pPr>
              <w:rPr>
                <w:rFonts w:ascii="Calibri" w:cs="Calibri" w:eastAsia="Calibri" w:hAnsi="Calibri"/>
              </w:rPr>
            </w:pPr>
            <w:r w:rsidDel="00000000" w:rsidR="00000000" w:rsidRPr="00000000">
              <w:rPr>
                <w:rFonts w:ascii="Calibri" w:cs="Calibri" w:eastAsia="Calibri" w:hAnsi="Calibri"/>
                <w:rtl w:val="0"/>
              </w:rPr>
              <w:t xml:space="preserve">ITEM DESCRIÇÃO DO REQUISITO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58">
            <w:pPr>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59">
            <w:pPr>
              <w:rPr>
                <w:rFonts w:ascii="Calibri" w:cs="Calibri" w:eastAsia="Calibri" w:hAnsi="Calibri"/>
              </w:rPr>
            </w:pPr>
            <w:r w:rsidDel="00000000" w:rsidR="00000000" w:rsidRPr="00000000">
              <w:rPr>
                <w:rFonts w:ascii="Calibri" w:cs="Calibri" w:eastAsia="Calibri" w:hAnsi="Calibri"/>
                <w:rtl w:val="0"/>
              </w:rPr>
              <w:t xml:space="preserve">Permitir o cidadão instalar o aplicativo na sua respectiva plataforma (Android ou IOS)</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5A">
            <w:pPr>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5B">
            <w:pPr>
              <w:rPr>
                <w:rFonts w:ascii="Calibri" w:cs="Calibri" w:eastAsia="Calibri" w:hAnsi="Calibri"/>
              </w:rPr>
            </w:pPr>
            <w:r w:rsidDel="00000000" w:rsidR="00000000" w:rsidRPr="00000000">
              <w:rPr>
                <w:rFonts w:ascii="Calibri" w:cs="Calibri" w:eastAsia="Calibri" w:hAnsi="Calibri"/>
                <w:rtl w:val="0"/>
              </w:rPr>
              <w:t xml:space="preserve">Permitir o cidadão registrar o seu usuário para utilização do aplicativo.</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5C">
            <w:pPr>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000000" w:space="0" w:sz="6" w:val="single"/>
              <w:right w:color="000000" w:space="0" w:sz="6" w:val="single"/>
            </w:tcBorders>
            <w:tcMar>
              <w:top w:w="30.0" w:type="dxa"/>
              <w:left w:w="45.0" w:type="dxa"/>
              <w:bottom w:w="30.0" w:type="dxa"/>
              <w:right w:w="45.0" w:type="dxa"/>
            </w:tcMar>
            <w:vAlign w:val="bottom"/>
          </w:tcPr>
          <w:p w:rsidR="00000000" w:rsidDel="00000000" w:rsidP="00000000" w:rsidRDefault="00000000" w:rsidRPr="00000000" w14:paraId="0000045D">
            <w:pPr>
              <w:rPr>
                <w:rFonts w:ascii="Calibri" w:cs="Calibri" w:eastAsia="Calibri" w:hAnsi="Calibri"/>
              </w:rPr>
            </w:pPr>
            <w:r w:rsidDel="00000000" w:rsidR="00000000" w:rsidRPr="00000000">
              <w:rPr>
                <w:rFonts w:ascii="Calibri" w:cs="Calibri" w:eastAsia="Calibri" w:hAnsi="Calibri"/>
                <w:rtl w:val="0"/>
              </w:rPr>
              <w:t xml:space="preserve">Permitir o cidadão utilizar todos os recursos e serviços disponibilizados através da aplicação web.</w:t>
            </w:r>
          </w:p>
        </w:tc>
      </w:tr>
    </w:tbl>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Dos Requisitos do Aplicativo: </w:t>
      </w:r>
    </w:p>
    <w:p w:rsidR="00000000" w:rsidDel="00000000" w:rsidP="00000000" w:rsidRDefault="00000000" w:rsidRPr="00000000" w14:paraId="0000046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aplicativo a ser contratado deverá atender, no mínimo,  aos seguintes requisitos técnicos e funcionais: </w:t>
      </w:r>
    </w:p>
    <w:p w:rsidR="00000000" w:rsidDel="00000000" w:rsidP="00000000" w:rsidRDefault="00000000" w:rsidRPr="00000000" w14:paraId="000004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Disponibilização para instalação nas plataformas Android e iOS. </w:t>
      </w:r>
    </w:p>
    <w:p w:rsidR="00000000" w:rsidDel="00000000" w:rsidP="00000000" w:rsidRDefault="00000000" w:rsidRPr="00000000" w14:paraId="000004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Permitir o registro de usuários, mediante criação de senha pessoal e intransferível,  garantindo o acesso às funcionalidades do sistema. </w:t>
      </w:r>
    </w:p>
    <w:p w:rsidR="00000000" w:rsidDel="00000000" w:rsidP="00000000" w:rsidRDefault="00000000" w:rsidRPr="00000000" w14:paraId="0000046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Possibilitar ao cidadão o acesso a todos os serviços disponíveis também na versão web da aplicação. </w:t>
      </w:r>
    </w:p>
    <w:p w:rsidR="00000000" w:rsidDel="00000000" w:rsidP="00000000" w:rsidRDefault="00000000" w:rsidRPr="00000000" w14:paraId="000004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sistema deverá ser compatível com qualquer sistema operacional, desde que o  dispositivo disponha de navegador web e conexão com a internet. </w:t>
      </w:r>
    </w:p>
    <w:p w:rsidR="00000000" w:rsidDel="00000000" w:rsidP="00000000" w:rsidRDefault="00000000" w:rsidRPr="00000000" w14:paraId="000004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As funcionalidades deverão ser integralmente acessíveis em smartphones e tablets, sem prejuízo de desempenho ou navegação. </w:t>
      </w:r>
    </w:p>
    <w:p w:rsidR="00000000" w:rsidDel="00000000" w:rsidP="00000000" w:rsidRDefault="00000000" w:rsidRPr="00000000" w14:paraId="0000046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solução deverá utilizar SGBD com suporte a chaves estrangeiras, visões e linguagem  SQL, com licença baseada em Software Livre, permitindo seu fornecimento gratuito à  CONTRATANTE para uso simultâneo. </w:t>
      </w:r>
    </w:p>
    <w:p w:rsidR="00000000" w:rsidDel="00000000" w:rsidP="00000000" w:rsidRDefault="00000000" w:rsidRPr="00000000" w14:paraId="000004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Deverá possibilitar integração entre os módulos via web service, com troca dinâmica  de informações, quando solicitado. </w:t>
      </w:r>
    </w:p>
    <w:p w:rsidR="00000000" w:rsidDel="00000000" w:rsidP="00000000" w:rsidRDefault="00000000" w:rsidRPr="00000000" w14:paraId="000004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cadastro de municípios deverá ser compatível com a base de dados oficial do IBGE. </w:t>
      </w:r>
    </w:p>
    <w:p w:rsidR="00000000" w:rsidDel="00000000" w:rsidP="00000000" w:rsidRDefault="00000000" w:rsidRPr="00000000" w14:paraId="000004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sistema deverá possuir capacidade de integração com fontes de dados externas, como sistemas legados ou arquivos nos formatos Excel, CSV e TXT. </w:t>
      </w:r>
    </w:p>
    <w:p w:rsidR="00000000" w:rsidDel="00000000" w:rsidP="00000000" w:rsidRDefault="00000000" w:rsidRPr="00000000" w14:paraId="000004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Deverá permitir ao usuário a edição de dados cadastrais, tais como nome, e-mail e senha. </w:t>
      </w:r>
    </w:p>
    <w:p w:rsidR="00000000" w:rsidDel="00000000" w:rsidP="00000000" w:rsidRDefault="00000000" w:rsidRPr="00000000" w14:paraId="000004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sistema deverá permitir instalação em datacenter próprio da CONTRATANTE, caso solicitado. </w:t>
      </w:r>
    </w:p>
    <w:p w:rsidR="00000000" w:rsidDel="00000000" w:rsidP="00000000" w:rsidRDefault="00000000" w:rsidRPr="00000000" w14:paraId="000004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Toda a solução deverá ser desenvolvida com tecnologias devidamente licenciadas, sem gerar ônus adicionais à CONTRATANTE. </w:t>
      </w:r>
    </w:p>
    <w:p w:rsidR="00000000" w:rsidDel="00000000" w:rsidP="00000000" w:rsidRDefault="00000000" w:rsidRPr="00000000" w14:paraId="0000046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Utilizar como base de comunicação o protocolo TCP/IP. </w:t>
      </w:r>
    </w:p>
    <w:p w:rsidR="00000000" w:rsidDel="00000000" w:rsidP="00000000" w:rsidRDefault="00000000" w:rsidRPr="00000000" w14:paraId="0000046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Disponibilizar acesso remoto por meio de website, compatível com computadores,  smartphones e tablets. </w:t>
      </w:r>
    </w:p>
    <w:p w:rsidR="00000000" w:rsidDel="00000000" w:rsidP="00000000" w:rsidRDefault="00000000" w:rsidRPr="00000000" w14:paraId="0000046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aplicativo móvel deverá ser publicado nas lojas Google Play e Apple Store, estando  disponível para dispositivos Android e iOS. </w:t>
      </w:r>
    </w:p>
    <w:p w:rsidR="00000000" w:rsidDel="00000000" w:rsidP="00000000" w:rsidRDefault="00000000" w:rsidRPr="00000000" w14:paraId="000004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Permitir o registro de manifestações identificadas, facultando ao usuário a opção de  solicitar sigilo sobre seus dados pessoais. </w:t>
      </w:r>
    </w:p>
    <w:p w:rsidR="00000000" w:rsidDel="00000000" w:rsidP="00000000" w:rsidRDefault="00000000" w:rsidRPr="00000000" w14:paraId="000004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Possibilitar o cadastro de todos os serviços prestados pela administração municipal,  conforme cronograma de implantação estabelecido neste Termo. </w:t>
      </w:r>
    </w:p>
    <w:p w:rsidR="00000000" w:rsidDel="00000000" w:rsidP="00000000" w:rsidRDefault="00000000" w:rsidRPr="00000000" w14:paraId="000004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Cada manifestação deverá conter protocolo único, permitindo seu rastreamento. </w:t>
      </w:r>
    </w:p>
    <w:p w:rsidR="00000000" w:rsidDel="00000000" w:rsidP="00000000" w:rsidRDefault="00000000" w:rsidRPr="00000000" w14:paraId="0000047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Permitir a inclusão manual de protocolos já existentes. </w:t>
      </w:r>
    </w:p>
    <w:p w:rsidR="00000000" w:rsidDel="00000000" w:rsidP="00000000" w:rsidRDefault="00000000" w:rsidRPr="00000000" w14:paraId="0000047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Permitir a abertura e acompanhamento de manifestações tanto pela aplicação móvel  quanto pela interface web. </w:t>
      </w:r>
    </w:p>
    <w:p w:rsidR="00000000" w:rsidDel="00000000" w:rsidP="00000000" w:rsidRDefault="00000000" w:rsidRPr="00000000" w14:paraId="000004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sistema deve ser multiusuário, com acesso simultâneo por múltiplos perfis. </w:t>
      </w:r>
    </w:p>
    <w:p w:rsidR="00000000" w:rsidDel="00000000" w:rsidP="00000000" w:rsidRDefault="00000000" w:rsidRPr="00000000" w14:paraId="000004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Compatível com os sistemas operacionais Linux, Mac OS, Windows, além das  plataformas móveis Android e iOS. </w:t>
      </w:r>
    </w:p>
    <w:p w:rsidR="00000000" w:rsidDel="00000000" w:rsidP="00000000" w:rsidRDefault="00000000" w:rsidRPr="00000000" w14:paraId="000004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Em caso de falha operacional ou lógica, o sistema deverá garantir a recuperação  automática da última transação válida, preservando a integridade dos dados. </w:t>
      </w:r>
    </w:p>
    <w:p w:rsidR="00000000" w:rsidDel="00000000" w:rsidP="00000000" w:rsidRDefault="00000000" w:rsidRPr="00000000" w14:paraId="0000047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Não deverá permitir a exclusão de registros com dados relacionados, resguardando a  consistência da base. </w:t>
      </w:r>
    </w:p>
    <w:p w:rsidR="00000000" w:rsidDel="00000000" w:rsidP="00000000" w:rsidRDefault="00000000" w:rsidRPr="00000000" w14:paraId="000004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Possibilitar o cadastro de usuários administrativos, com controle de permissões por  perfil de acesso. </w:t>
      </w:r>
    </w:p>
    <w:p w:rsidR="00000000" w:rsidDel="00000000" w:rsidP="00000000" w:rsidRDefault="00000000" w:rsidRPr="00000000" w14:paraId="000004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Deverá possuir backup automático e redundante. </w:t>
      </w:r>
    </w:p>
    <w:p w:rsidR="00000000" w:rsidDel="00000000" w:rsidP="00000000" w:rsidRDefault="00000000" w:rsidRPr="00000000" w14:paraId="000004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Oferecer painel administrativo para o ouvidor e demais perfis autorizados. </w:t>
      </w:r>
    </w:p>
    <w:p w:rsidR="00000000" w:rsidDel="00000000" w:rsidP="00000000" w:rsidRDefault="00000000" w:rsidRPr="00000000" w14:paraId="000004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Efetuar o controle de prazos de resposta das manifestações, conforme o tipo de  demanda. </w:t>
      </w:r>
    </w:p>
    <w:p w:rsidR="00000000" w:rsidDel="00000000" w:rsidP="00000000" w:rsidRDefault="00000000" w:rsidRPr="00000000" w14:paraId="000004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Permitir a localização de manifestações por número de protocolo. </w:t>
      </w:r>
    </w:p>
    <w:p w:rsidR="00000000" w:rsidDel="00000000" w:rsidP="00000000" w:rsidRDefault="00000000" w:rsidRPr="00000000" w14:paraId="000004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Oferecer ferramenta para buscas no banco de dados por palavras-chave. </w:t>
      </w:r>
    </w:p>
    <w:p w:rsidR="00000000" w:rsidDel="00000000" w:rsidP="00000000" w:rsidRDefault="00000000" w:rsidRPr="00000000" w14:paraId="000004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As manifestações registradas no aplicativo deverão ser sincronizadas com a versão  web, e vice-versa. </w:t>
      </w:r>
    </w:p>
    <w:p w:rsidR="00000000" w:rsidDel="00000000" w:rsidP="00000000" w:rsidRDefault="00000000" w:rsidRPr="00000000" w14:paraId="0000048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No registro de um novo chamado, deverá ser possível selecionar o setor responsável e  o tipo de serviço. </w:t>
      </w:r>
    </w:p>
    <w:p w:rsidR="00000000" w:rsidDel="00000000" w:rsidP="00000000" w:rsidRDefault="00000000" w:rsidRPr="00000000" w14:paraId="0000048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Deverá ser identificada a origem do chamado, se via aplicativo ou sistema online. 34. Possibilitar ao usuário alterar sua senha de acesso. </w:t>
      </w:r>
    </w:p>
    <w:p w:rsidR="00000000" w:rsidDel="00000000" w:rsidP="00000000" w:rsidRDefault="00000000" w:rsidRPr="00000000" w14:paraId="000004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Disponibilizar a funcionalidade “esqueci minha senha”, com validação por e-mail. </w:t>
      </w:r>
    </w:p>
    <w:p w:rsidR="00000000" w:rsidDel="00000000" w:rsidP="00000000" w:rsidRDefault="00000000" w:rsidRPr="00000000" w14:paraId="000004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Permitir a customização do prazo limite de resposta de acordo com o tipo de  manifestação. </w:t>
      </w:r>
    </w:p>
    <w:p w:rsidR="00000000" w:rsidDel="00000000" w:rsidP="00000000" w:rsidRDefault="00000000" w:rsidRPr="00000000" w14:paraId="000004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Disponibilizar relatórios com filtros avançados, como tipo de pessoa, tipo de  manifestação, setor, status, período, entre outros. </w:t>
      </w:r>
    </w:p>
    <w:p w:rsidR="00000000" w:rsidDel="00000000" w:rsidP="00000000" w:rsidRDefault="00000000" w:rsidRPr="00000000" w14:paraId="000004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Disponibilizar relatórios gráficos para apresentações públicas, com dados organizados  por período. </w:t>
      </w:r>
    </w:p>
    <w:p w:rsidR="00000000" w:rsidDel="00000000" w:rsidP="00000000" w:rsidRDefault="00000000" w:rsidRPr="00000000" w14:paraId="000004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Permitir anexação de arquivos à manifestação, como imagens, vídeos, documentos e  áudios, tanto da galeria quanto capturados no momento do envio. </w:t>
      </w:r>
    </w:p>
    <w:p w:rsidR="00000000" w:rsidDel="00000000" w:rsidP="00000000" w:rsidRDefault="00000000" w:rsidRPr="00000000" w14:paraId="0000048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Notificar o usuário sobre a existência de nova versão do aplicativo, quando disponível  nas lojas. </w:t>
      </w:r>
    </w:p>
    <w:p w:rsidR="00000000" w:rsidDel="00000000" w:rsidP="00000000" w:rsidRDefault="00000000" w:rsidRPr="00000000" w14:paraId="000004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Utilizar certificação digital SSL nas conexões entre cliente e servidor, garantindo  segurança nas trocas de dados. </w:t>
      </w:r>
    </w:p>
    <w:p w:rsidR="00000000" w:rsidDel="00000000" w:rsidP="00000000" w:rsidRDefault="00000000" w:rsidRPr="00000000" w14:paraId="000004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Permitir a customização visual da aplicação, alinhando sua identidade gráfica à de  cada Prefeitura consorciada. </w:t>
      </w:r>
    </w:p>
    <w:p w:rsidR="00000000" w:rsidDel="00000000" w:rsidP="00000000" w:rsidRDefault="00000000" w:rsidRPr="00000000" w14:paraId="000004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As ordens de fornecimento de serviços e funcionalidades deverão ser encaminhadas  exclusivamente por e-mail, ao endereço eletrônico indicado pela CONTRATADA. </w:t>
      </w:r>
    </w:p>
    <w:p w:rsidR="00000000" w:rsidDel="00000000" w:rsidP="00000000" w:rsidRDefault="00000000" w:rsidRPr="00000000" w14:paraId="0000048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As ordens serão consideradas recebidas no segundo dia útil após o envio do e-mail. </w:t>
      </w:r>
    </w:p>
    <w:p w:rsidR="00000000" w:rsidDel="00000000" w:rsidP="00000000" w:rsidRDefault="00000000" w:rsidRPr="00000000" w14:paraId="0000048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É de responsabilidade da CONTRATADA manter atualizado seu endereço eletrônico e  verificar regularmente o recebimento das comunicações, sendo obrigatória a  </w:t>
      </w:r>
    </w:p>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709"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comunicação imediata de eventual falha técnica, com a indicação de e-mail alternativo. </w:t>
      </w:r>
    </w:p>
    <w:p w:rsidR="00000000" w:rsidDel="00000000" w:rsidP="00000000" w:rsidRDefault="00000000" w:rsidRPr="00000000" w14:paraId="000004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70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descumprimento das ordens de fornecimento encaminhadas pela administração sujeitará a CONTRATADA às penalidades legais aplicáveis.</w:t>
      </w:r>
    </w:p>
    <w:p w:rsidR="00000000" w:rsidDel="00000000" w:rsidP="00000000" w:rsidRDefault="00000000" w:rsidRPr="00000000" w14:paraId="0000048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PAPÉIS E RESPONSABILIDADES</w:t>
      </w:r>
    </w:p>
    <w:p w:rsidR="00000000" w:rsidDel="00000000" w:rsidP="00000000" w:rsidRDefault="00000000" w:rsidRPr="00000000" w14:paraId="0000049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São obrigações da CONTRATANTE:</w:t>
      </w:r>
    </w:p>
    <w:p w:rsidR="00000000" w:rsidDel="00000000" w:rsidP="00000000" w:rsidRDefault="00000000" w:rsidRPr="00000000" w14:paraId="0000049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nomear Gestor e Fiscais Técnico, Administrativo e Requisitante do contrato para acompanhar e fiscalizar a execução dos contratos;</w:t>
      </w:r>
    </w:p>
    <w:p w:rsidR="00000000" w:rsidDel="00000000" w:rsidP="00000000" w:rsidRDefault="00000000" w:rsidRPr="00000000" w14:paraId="0000049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encaminhar formalmente a demanda por meio de Ordem de Serviço ou de Fornecimento de Bens, de acordo com os critérios estabelecidos no Termo de Referência;</w:t>
      </w:r>
    </w:p>
    <w:p w:rsidR="00000000" w:rsidDel="00000000" w:rsidP="00000000" w:rsidRDefault="00000000" w:rsidRPr="00000000" w14:paraId="0000049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receber o objeto fornecido pelo contratado que esteja em conformidade com a proposta aceita, conforme inspeções realizadas;</w:t>
      </w:r>
    </w:p>
    <w:p w:rsidR="00000000" w:rsidDel="00000000" w:rsidP="00000000" w:rsidRDefault="00000000" w:rsidRPr="00000000" w14:paraId="0000049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aplicar à contratada as sanções administrativas regulamentares e contratuais cabíveis, comunicando ao órgão gerenciador da Ata de Registro de Preços, quando aplicável;</w:t>
      </w:r>
    </w:p>
    <w:p w:rsidR="00000000" w:rsidDel="00000000" w:rsidP="00000000" w:rsidRDefault="00000000" w:rsidRPr="00000000" w14:paraId="000004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liquidar o empenho e efetuar o pagamento à contratada, dentro dos prazos preestabelecidos em contrato;</w:t>
      </w:r>
    </w:p>
    <w:p w:rsidR="00000000" w:rsidDel="00000000" w:rsidP="00000000" w:rsidRDefault="00000000" w:rsidRPr="00000000" w14:paraId="0000049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à contratada todas e quaisquer ocorrências relacionadas com o fornecimento da solução de TIC;</w:t>
      </w:r>
    </w:p>
    <w:p w:rsidR="00000000" w:rsidDel="00000000" w:rsidP="00000000" w:rsidRDefault="00000000" w:rsidRPr="00000000" w14:paraId="0000049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definir produtividade ou capacidade mínima de fornecimento da solução de TIC por parte do contratado, com base em pesquisas de mercado, quando aplicável; </w:t>
      </w:r>
    </w:p>
    <w:p w:rsidR="00000000" w:rsidDel="00000000" w:rsidP="00000000" w:rsidRDefault="00000000" w:rsidRPr="00000000" w14:paraId="0000049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prever que os direitos de propriedade intelectual e direitos autorais da solução de TIC sobre os diversos artefatos e produtos cuja criação ou alteração seja objeto da relação contratual pertençam à Administração, incluindo a documentação, o código-fonte de aplicações, os modelos de dados e as bases de dados, justificando os casos em que isso não ocorrer.</w:t>
      </w:r>
    </w:p>
    <w:p w:rsidR="00000000" w:rsidDel="00000000" w:rsidP="00000000" w:rsidRDefault="00000000" w:rsidRPr="00000000" w14:paraId="0000049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São obrigações do CONTRATADO:</w:t>
      </w:r>
    </w:p>
    <w:p w:rsidR="00000000" w:rsidDel="00000000" w:rsidP="00000000" w:rsidRDefault="00000000" w:rsidRPr="00000000" w14:paraId="000004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indicar formalmente preposto apto a representá-la junto à contratante, que deverá responder pela fiel execução do contrato;</w:t>
      </w:r>
    </w:p>
    <w:p w:rsidR="00000000" w:rsidDel="00000000" w:rsidP="00000000" w:rsidRDefault="00000000" w:rsidRPr="00000000" w14:paraId="000004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atender prontamente quaisquer orientações e exigências da Equipe de Fiscalização do Contrato, inerentes à execução do objeto contratual;</w:t>
      </w:r>
    </w:p>
    <w:p w:rsidR="00000000" w:rsidDel="00000000" w:rsidP="00000000" w:rsidRDefault="00000000" w:rsidRPr="00000000" w14:paraId="0000049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reparar quaisquer danos diretamente causados à contratante ou a terceiros por culpa ou dolo de seus representantes legais, prepostos ou empregados, em decorrência da relação contratual, não excluindo ou reduzindo a responsabilidade da fiscalização ou o acompanhamento da execução dos serviços pela contratante;</w:t>
      </w:r>
    </w:p>
    <w:p w:rsidR="00000000" w:rsidDel="00000000" w:rsidP="00000000" w:rsidRDefault="00000000" w:rsidRPr="00000000" w14:paraId="0000049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propiciar todos os meios necessários à fiscalização do contrato pela contratante, cujo representante terá poderes para sustar o fornecimento, total ou parcial, em qualquer tempo, desde que motivadas as causas e justificativas desta decisão;</w:t>
      </w:r>
    </w:p>
    <w:p w:rsidR="00000000" w:rsidDel="00000000" w:rsidP="00000000" w:rsidRDefault="00000000" w:rsidRPr="00000000" w14:paraId="000004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manter, durante toda a execução do contrato, as mesmas condições da habilitação;</w:t>
      </w:r>
    </w:p>
    <w:p w:rsidR="00000000" w:rsidDel="00000000" w:rsidP="00000000" w:rsidRDefault="00000000" w:rsidRPr="00000000" w14:paraId="000004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especificada, manter, durante a execução do contrato, equipe técnica composta por profissionais devidamente habilitados, treinados e qualificados para fornecimento da solução de TIC;</w:t>
      </w:r>
    </w:p>
    <w:p w:rsidR="00000000" w:rsidDel="00000000" w:rsidP="00000000" w:rsidRDefault="00000000" w:rsidRPr="00000000" w14:paraId="000004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especificado, manter a produtividade ou a capacidade mínima de fornecimento da solução de TIC durante a execução do contrato;</w:t>
      </w:r>
    </w:p>
    <w:p w:rsidR="00000000" w:rsidDel="00000000" w:rsidP="00000000" w:rsidRDefault="00000000" w:rsidRPr="00000000" w14:paraId="000004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ceder os direitos de propriedade intelectual e direitos autorais da solução de TIC sobre os diversos artefatos e produtos produzidos em decorrência da relação contratual, incluindo a documentação, os modelos de dados e as bases de dados à Administração;</w:t>
      </w:r>
    </w:p>
    <w:p w:rsidR="00000000" w:rsidDel="00000000" w:rsidP="00000000" w:rsidRDefault="00000000" w:rsidRPr="00000000" w14:paraId="000004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fazer a transição contratual, quando for o caso.</w:t>
      </w:r>
    </w:p>
    <w:p w:rsidR="00000000" w:rsidDel="00000000" w:rsidP="00000000" w:rsidRDefault="00000000" w:rsidRPr="00000000" w14:paraId="000004A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São obrigações do órgão gerenciador do registro de preços:</w:t>
      </w:r>
    </w:p>
    <w:p w:rsidR="00000000" w:rsidDel="00000000" w:rsidP="00000000" w:rsidRDefault="00000000" w:rsidRPr="00000000" w14:paraId="000004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efetuar o registro do licitante fornecedor e firmar a correspondente Ata de Registro de Preços;</w:t>
      </w:r>
    </w:p>
    <w:p w:rsidR="00000000" w:rsidDel="00000000" w:rsidP="00000000" w:rsidRDefault="00000000" w:rsidRPr="00000000" w14:paraId="000004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conduzir os procedimentos relativos a eventuais renegociações de condições, produtos ou preços registrados;</w:t>
      </w:r>
    </w:p>
    <w:p w:rsidR="00000000" w:rsidDel="00000000" w:rsidP="00000000" w:rsidRDefault="00000000" w:rsidRPr="00000000" w14:paraId="000004A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definir mecanismos de comunicação com os órgãos participantes e não participantes, contendo:</w:t>
      </w:r>
    </w:p>
    <w:p w:rsidR="00000000" w:rsidDel="00000000" w:rsidP="00000000" w:rsidRDefault="00000000" w:rsidRPr="00000000" w14:paraId="000004A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formas de comunicação entre os envolvidos, a exemplo de ofício, telefone, e-mail, ou sistema informatizado, quando disponível; e</w:t>
      </w:r>
    </w:p>
    <w:p w:rsidR="00000000" w:rsidDel="00000000" w:rsidP="00000000" w:rsidRDefault="00000000" w:rsidRPr="00000000" w14:paraId="000004A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definição dos eventos a serem reportados ao órgão gerenciador, com a indicação de prazo e responsável;</w:t>
      </w:r>
    </w:p>
    <w:p w:rsidR="00000000" w:rsidDel="00000000" w:rsidP="00000000" w:rsidRDefault="00000000" w:rsidRPr="00000000" w14:paraId="000004A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definir mecanismos de controle de fornecimento da solução de TIC, observando, dentre outros:</w:t>
      </w:r>
    </w:p>
    <w:p w:rsidR="00000000" w:rsidDel="00000000" w:rsidP="00000000" w:rsidRDefault="00000000" w:rsidRPr="00000000" w14:paraId="000004A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definição da produtividade ou da capacidade mínima de fornecimento da solução de TIC;</w:t>
      </w:r>
    </w:p>
    <w:p w:rsidR="00000000" w:rsidDel="00000000" w:rsidP="00000000" w:rsidRDefault="00000000" w:rsidRPr="00000000" w14:paraId="000004A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para gerenciamento da fila de fornecimento da solução de TIC aos órgãos participantes e não participantes, contendo prazos e formas de negociação e redistribuição da demanda, quando esta ultrapassar a produtividade definida ou a capacidade mínima de fornecimento e for requerida pelo contratado; e</w:t>
      </w:r>
    </w:p>
    <w:p w:rsidR="00000000" w:rsidDel="00000000" w:rsidP="00000000" w:rsidRDefault="00000000" w:rsidRPr="00000000" w14:paraId="000004A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para a substituição da solução registrada na Ata de Registro de Preços, garantida a verificação de Amostra do Objeto, observado o disposto no inciso III, alínea "c", item 2 do art. 17 da Instrução Normativa SGS/ME nº 94, de 2022, em função de fatores supervenientes que tornem necessária e imperativa a substituição da solução tecnológica.</w:t>
      </w:r>
    </w:p>
    <w:p w:rsidR="00000000" w:rsidDel="00000000" w:rsidP="00000000" w:rsidRDefault="00000000" w:rsidRPr="00000000" w14:paraId="000004A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MODELO DE EXECUÇÃO DO OBJETO</w:t>
      </w:r>
    </w:p>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Condições de execução</w:t>
      </w:r>
    </w:p>
    <w:p w:rsidR="00000000" w:rsidDel="00000000" w:rsidP="00000000" w:rsidRDefault="00000000" w:rsidRPr="00000000" w14:paraId="000004A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Início da execução do objeto: 10 (dez) dias contados da emissão da Ordem de Serviço.</w:t>
      </w:r>
    </w:p>
    <w:p w:rsidR="00000000" w:rsidDel="00000000" w:rsidP="00000000" w:rsidRDefault="00000000" w:rsidRPr="00000000" w14:paraId="000004B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Descrição detalhada dos métodos, rotinas, etapas, tecnologias, procedimentos, frequência e periodicidade de execução do trabalho: a execução compreenderá, no mínimo, as fases de planejamento e levantamento de requisitos, parametrização da plataforma, implantação dos módulos contratados, migração e validação de dados (quando houver), treinamento de usuários, entrada em produção, suporte operacional contínuo e manutenção corretiva, adaptativa e evolutiva, com monitoramento permanente do desempenho da solução e registro de todas as atividades em sistema de chamados.</w:t>
      </w:r>
    </w:p>
    <w:p w:rsidR="00000000" w:rsidDel="00000000" w:rsidP="00000000" w:rsidRDefault="00000000" w:rsidRPr="00000000" w14:paraId="000004B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Cronograma de realização dos serviços: o cronograma físico-financeiro e de implantação será detalhado em Plano de Trabalho a ser apresentado pela Contratada, no prazo máximo de 10 dias após a emissão da primeira Ordem de Serviço, e aprovado pela Contratante, passando a integrar o contrato como anexo, com indicação das etapas, marcos de entrega, responsáveis e prazos.</w:t>
      </w:r>
    </w:p>
    <w:p w:rsidR="00000000" w:rsidDel="00000000" w:rsidP="00000000" w:rsidRDefault="00000000" w:rsidRPr="00000000" w14:paraId="000004B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As etapas de execução serão desenvolvidas de forma sequencial ou sobreposta, conforme definido no Plano de Trabalho aprovado, iniciando-se cada fase a partir da conclusão ou atendimento dos marcos de desempenho da fase anterior, observados os prazos previstos neste Termo de Referência.</w:t>
      </w:r>
    </w:p>
    <w:p w:rsidR="00000000" w:rsidDel="00000000" w:rsidP="00000000" w:rsidRDefault="00000000" w:rsidRPr="00000000" w14:paraId="000004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Local e horário da prestação dos serviços</w:t>
      </w:r>
    </w:p>
    <w:p w:rsidR="00000000" w:rsidDel="00000000" w:rsidP="00000000" w:rsidRDefault="00000000" w:rsidRPr="00000000" w14:paraId="000004B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Os serviços serão prestados, predominantemente, de forma remota, em ambiente de computação em nuvem disponibilizado pela Contratada, bem como, quando necessário, nas dependências do CIMMVI e/ou das Prefeituras dos municípios consorciados, nos endereços indicados nas respectivas Ordens de Serviço.</w:t>
      </w:r>
    </w:p>
    <w:p w:rsidR="00000000" w:rsidDel="00000000" w:rsidP="00000000" w:rsidRDefault="00000000" w:rsidRPr="00000000" w14:paraId="000004B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Os serviços serão prestados em horário compatível com o funcionamento ordinário da Administração, preferencialmente de segunda a sexta-feira, em horário comercial, ressalvados os atendimentos de suporte e manutenção que deverão observar os prazos e janelas definidos nos requisitos temporais deste Termo de Referência.</w:t>
      </w:r>
    </w:p>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Rotinas a serem cumpridas</w:t>
      </w:r>
    </w:p>
    <w:p w:rsidR="00000000" w:rsidDel="00000000" w:rsidP="00000000" w:rsidRDefault="00000000" w:rsidRPr="00000000" w14:paraId="000004B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execução contratual observará as rotinas descritas no Plano de Trabalho, nas Ordens de Serviço e nos manuais operacionais da solução, incluindo, no mínimo, procedimentos de abertura e tratamento de chamados, registro de atendimentos, comunicação de incidentes, homologação de entregas, atualização de versões e reporte periódico de resultados à Contratante.</w:t>
      </w:r>
    </w:p>
    <w:p w:rsidR="00000000" w:rsidDel="00000000" w:rsidP="00000000" w:rsidRDefault="00000000" w:rsidRPr="00000000" w14:paraId="000004B8">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567"/>
        </w:tabs>
        <w:spacing w:after="120" w:before="240" w:line="276" w:lineRule="auto"/>
        <w:ind w:left="357" w:right="0" w:hanging="35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Formas de transferência de conhecimento</w:t>
      </w:r>
    </w:p>
    <w:p w:rsidR="00000000" w:rsidDel="00000000" w:rsidP="00000000" w:rsidRDefault="00000000" w:rsidRPr="00000000" w14:paraId="000004B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Não será necessária transferência de conhecimento devido às características do objeto.</w:t>
      </w:r>
      <w:r w:rsidDel="00000000" w:rsidR="00000000" w:rsidRPr="00000000">
        <w:rPr>
          <w:rtl w:val="0"/>
        </w:rPr>
      </w:r>
    </w:p>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Procedimentos de transição e finalização do contrato</w:t>
      </w:r>
    </w:p>
    <w:p w:rsidR="00000000" w:rsidDel="00000000" w:rsidP="00000000" w:rsidRDefault="00000000" w:rsidRPr="00000000" w14:paraId="000004B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Os procedimentos de transição e finalização do contrato constituem-se das seguintes etapas: </w:t>
      </w:r>
    </w:p>
    <w:p w:rsidR="00000000" w:rsidDel="00000000" w:rsidP="00000000" w:rsidRDefault="00000000" w:rsidRPr="00000000" w14:paraId="000004B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Elaboração e execução, pela Contratada, de plano de transição/reversibilidade aprovado pela Contratante, contendo cronograma, responsabilidades, riscos e medidas de mitigação, contemplando, no mínimo, a descontinuidade gradativa dos serviços, a capacitação da equipe substituta (interna ou de novo fornecedor) e a preservação da continuidade mínima dos serviços públicos.</w:t>
      </w:r>
    </w:p>
    <w:p w:rsidR="00000000" w:rsidDel="00000000" w:rsidP="00000000" w:rsidRDefault="00000000" w:rsidRPr="00000000" w14:paraId="000004B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Entrega à Contratante, em formato aberto e interoperável, de todos os dados, registros, históricos, relatórios e demais informações armazenadas na solução, bem como da documentação técnica e operacional necessária à plena continuidade dos serviços, devendo a Contratada apoiar, quando solicitado, os procedimentos de migração para nova solução ou ambiente definido pela Contratante.</w:t>
      </w:r>
    </w:p>
    <w:p w:rsidR="00000000" w:rsidDel="00000000" w:rsidP="00000000" w:rsidRDefault="00000000" w:rsidRPr="00000000" w14:paraId="000004B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Prestação de suporte técnico pela Contratada durante o período de transição definido no plano aprovado, incluindo esclarecimento de dúvidas, correção de eventuais inconsistências identificadas na migração de dados e cooperação na desativação segura dos acessos, ambientes e integrações, observadas as regras de proteção de dados pessoais, formalizando-se o encerramento por meio de termo de recebimento e conclusão das atividades de transição.</w:t>
      </w:r>
    </w:p>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Quantidade mínima de serviços para comparação e controle</w:t>
      </w:r>
    </w:p>
    <w:p w:rsidR="00000000" w:rsidDel="00000000" w:rsidP="00000000" w:rsidRDefault="00000000" w:rsidRPr="00000000" w14:paraId="000004C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Cada OS conterá o volume de serviços demandados, incluindo a sua localização e o prazo</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Mecanismos formais de comunicação</w:t>
      </w:r>
    </w:p>
    <w:p w:rsidR="00000000" w:rsidDel="00000000" w:rsidP="00000000" w:rsidRDefault="00000000" w:rsidRPr="00000000" w14:paraId="000004C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São definidos como mecanismos formais de comunicação, entre a Contratante e o Contratado, os seguintes:</w:t>
      </w:r>
    </w:p>
    <w:p w:rsidR="00000000" w:rsidDel="00000000" w:rsidP="00000000" w:rsidRDefault="00000000" w:rsidRPr="00000000" w14:paraId="000004C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120" w:line="240" w:lineRule="auto"/>
        <w:ind w:left="284" w:right="0" w:hanging="8.99999999999998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Ordem de Serviço;</w:t>
      </w:r>
    </w:p>
    <w:p w:rsidR="00000000" w:rsidDel="00000000" w:rsidP="00000000" w:rsidRDefault="00000000" w:rsidRPr="00000000" w14:paraId="000004C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Ata de Reunião;</w:t>
      </w:r>
    </w:p>
    <w:p w:rsidR="00000000" w:rsidDel="00000000" w:rsidP="00000000" w:rsidRDefault="00000000" w:rsidRPr="00000000" w14:paraId="000004C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Ofício;</w:t>
      </w:r>
    </w:p>
    <w:p w:rsidR="00000000" w:rsidDel="00000000" w:rsidP="00000000" w:rsidRDefault="00000000" w:rsidRPr="00000000" w14:paraId="000004C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Sistema de abertura de chamados;</w:t>
      </w:r>
    </w:p>
    <w:p w:rsidR="00000000" w:rsidDel="00000000" w:rsidP="00000000" w:rsidRDefault="00000000" w:rsidRPr="00000000" w14:paraId="000004C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E-mails e Cartas;</w:t>
      </w:r>
    </w:p>
    <w:p w:rsidR="00000000" w:rsidDel="00000000" w:rsidP="00000000" w:rsidRDefault="00000000" w:rsidRPr="00000000" w14:paraId="000004C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Comunicações via sistema.</w:t>
      </w:r>
    </w:p>
    <w:p w:rsidR="00000000" w:rsidDel="00000000" w:rsidP="00000000" w:rsidRDefault="00000000" w:rsidRPr="00000000" w14:paraId="000004C9">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567"/>
        </w:tabs>
        <w:spacing w:after="120" w:before="240" w:line="276" w:lineRule="auto"/>
        <w:ind w:left="357" w:right="0" w:hanging="357"/>
        <w:jc w:val="both"/>
        <w:rPr>
          <w:rFonts w:ascii="Arial" w:cs="Arial" w:eastAsia="Arial" w:hAnsi="Arial"/>
          <w:b w:val="1"/>
          <w:bCs w:val="1"/>
          <w:i w:val="0"/>
          <w:iCs w:val="0"/>
          <w:smallCaps w:val="0"/>
          <w:strike w:val="0"/>
          <w:color w:val="000000"/>
          <w:sz w:val="20"/>
          <w:szCs w:val="20"/>
          <w:u w:val="none"/>
          <w:shd w:fill="auto" w:val="clear"/>
          <w:vertAlign w:val="baseline"/>
        </w:rPr>
      </w:pPr>
      <w:bookmarkStart w:colFirst="0" w:colLast="0" w:name="_heading=h.5fx1p9u24k2d" w:id="6"/>
      <w:bookmarkEnd w:id="6"/>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Manutenção de Sigilo e Normas de Segurança</w:t>
      </w:r>
    </w:p>
    <w:p w:rsidR="00000000" w:rsidDel="00000000" w:rsidP="00000000" w:rsidRDefault="00000000" w:rsidRPr="00000000" w14:paraId="000004C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deverá manter sigilo absoluto sobre quaisquer dados e informações contidos em quaisquer documentos e mídias, incluindo os equipamentos e seus meios de armazenamento, de que venha a ter conhecimento durante a execução dos serviços, não podendo, sob qualquer pretexto, divulgar, reproduzir ou utilizar, sob pena de lei, independentemente da classificação de sigilo conferida pelo Contratante a tais documentos. </w:t>
      </w:r>
    </w:p>
    <w:p w:rsidR="00000000" w:rsidDel="00000000" w:rsidP="00000000" w:rsidRDefault="00000000" w:rsidRPr="00000000" w14:paraId="000004C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MODELO DE GESTÃO DO CONTRATO</w:t>
      </w:r>
    </w:p>
    <w:p w:rsidR="00000000" w:rsidDel="00000000" w:rsidP="00000000" w:rsidRDefault="00000000" w:rsidRPr="00000000" w14:paraId="000004C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deverá ser executado fielmente pelas partes, de acordo com as cláusulas avençadas e as normas da Lei nº 14.133, de 2021, e cada parte responderá pelas consequências de sua inexecução total ou parcial.</w:t>
      </w:r>
    </w:p>
    <w:p w:rsidR="00000000" w:rsidDel="00000000" w:rsidP="00000000" w:rsidRDefault="00000000" w:rsidRPr="00000000" w14:paraId="000004C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 caso de impedimento, ordem de paralisação ou suspensão do contrato, o cronograma de execução será prorrogado automaticamente pelo tempo correspondente, anotadas tais circunstâncias mediante simples apostila.</w:t>
      </w:r>
    </w:p>
    <w:p w:rsidR="00000000" w:rsidDel="00000000" w:rsidP="00000000" w:rsidRDefault="00000000" w:rsidRPr="00000000" w14:paraId="000004C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comunicações entre o órgão ou entidade e o Contratado devem ser realizadas por escrito sempre que o ato exigir tal formalidade, admitindo-se o uso de mensagem eletrônica para esse fim.</w:t>
      </w:r>
    </w:p>
    <w:p w:rsidR="00000000" w:rsidDel="00000000" w:rsidP="00000000" w:rsidRDefault="00000000" w:rsidRPr="00000000" w14:paraId="000004C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órgão ou entidade poderá convocar o preposto da empresa para adoção de providências que devam ser cumpridas de imediato.</w:t>
      </w:r>
    </w:p>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Preposto</w:t>
      </w:r>
    </w:p>
    <w:p w:rsidR="00000000" w:rsidDel="00000000" w:rsidP="00000000" w:rsidRDefault="00000000" w:rsidRPr="00000000" w14:paraId="000004D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designará formalmente o preposto da empresa, antes do início da prestação dos serviços, indicando no instrumento os poderes e deveres em relação à execução do objeto Contratado.</w:t>
      </w:r>
    </w:p>
    <w:p w:rsidR="00000000" w:rsidDel="00000000" w:rsidP="00000000" w:rsidRDefault="00000000" w:rsidRPr="00000000" w14:paraId="000004D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[não necessitará]</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manter preposto da empresa no local da execução do objeto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4D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Contratante poderá recusar, desde que justificadamente, a indicação ou a manutenção do preposto da empresa, hipótese em que o Contratado designará outro para o exercício da atividade.</w:t>
      </w:r>
    </w:p>
    <w:p w:rsidR="00000000" w:rsidDel="00000000" w:rsidP="00000000" w:rsidRDefault="00000000" w:rsidRPr="00000000" w14:paraId="000004D4">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567"/>
        </w:tabs>
        <w:spacing w:after="120" w:before="240" w:line="276" w:lineRule="auto"/>
        <w:ind w:left="357" w:right="0" w:hanging="35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Reunião Inicial</w:t>
      </w:r>
    </w:p>
    <w:p w:rsidR="00000000" w:rsidDel="00000000" w:rsidP="00000000" w:rsidRDefault="00000000" w:rsidRPr="00000000" w14:paraId="000004D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Após a assinatura do Contrato e a nomeação do Gestor e Fiscais do Contrato, será realizada a Reunião Inicial de alinhamento com o objetivo de nivelar os entendimentos acerca das condições estabelecidas no Contrato, Edital e seus anexos, e esclarecer possíveis dúvidas acerca da execução dos serviços. </w:t>
      </w:r>
      <w:r w:rsidDel="00000000" w:rsidR="00000000" w:rsidRPr="00000000">
        <w:rPr>
          <w:rtl w:val="0"/>
        </w:rPr>
      </w:r>
    </w:p>
    <w:p w:rsidR="00000000" w:rsidDel="00000000" w:rsidP="00000000" w:rsidRDefault="00000000" w:rsidRPr="00000000" w14:paraId="000004D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reunião ocorrerá em até 10(dez) dias da assinatura do Contrato, podendo ser prorrogada a critério da Contratante.</w:t>
      </w:r>
      <w:r w:rsidDel="00000000" w:rsidR="00000000" w:rsidRPr="00000000">
        <w:rPr>
          <w:rtl w:val="0"/>
        </w:rPr>
      </w:r>
    </w:p>
    <w:p w:rsidR="00000000" w:rsidDel="00000000" w:rsidP="00000000" w:rsidRDefault="00000000" w:rsidRPr="00000000" w14:paraId="000004D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pauta desta reunião observará, pelo menos:</w:t>
      </w:r>
      <w:r w:rsidDel="00000000" w:rsidR="00000000" w:rsidRPr="00000000">
        <w:rPr>
          <w:rtl w:val="0"/>
        </w:rPr>
      </w:r>
    </w:p>
    <w:p w:rsidR="00000000" w:rsidDel="00000000" w:rsidP="00000000" w:rsidRDefault="00000000" w:rsidRPr="00000000" w14:paraId="000004D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Presença do representante legal da contratada, que apresentará o seu preposto;</w:t>
      </w:r>
    </w:p>
    <w:p w:rsidR="00000000" w:rsidDel="00000000" w:rsidP="00000000" w:rsidRDefault="00000000" w:rsidRPr="00000000" w14:paraId="000004D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Entrega, por parte da Contratada, do Termo de Compromisso e dos Termos de Ciência;</w:t>
      </w:r>
    </w:p>
    <w:p w:rsidR="00000000" w:rsidDel="00000000" w:rsidP="00000000" w:rsidRDefault="00000000" w:rsidRPr="00000000" w14:paraId="000004D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esclarecimentos relativos a questões operacionais, administrativas e de gestão do contrato; </w:t>
      </w:r>
    </w:p>
    <w:p w:rsidR="00000000" w:rsidDel="00000000" w:rsidP="00000000" w:rsidRDefault="00000000" w:rsidRPr="00000000" w14:paraId="000004D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Carta de apresentação do Preposto deverá conter no mínimo o nome completo e CPF do funcionário da empresa designado para acompanhar a execução do contrato e atuar como interlocutor principal junto à Contratante, incumbido de receber, diligenciar, encaminhar e responder as principais questões técnicas, legais e administrativas referentes ao andamento contratual;</w:t>
      </w:r>
    </w:p>
    <w:p w:rsidR="00000000" w:rsidDel="00000000" w:rsidP="00000000" w:rsidRDefault="00000000" w:rsidRPr="00000000" w14:paraId="000004D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Apresentação das declarações/certificados do fabricante, comprovando que o produto ofertado possui a garantia solicitada neste termo de referência.</w:t>
      </w:r>
    </w:p>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Rotinas de Fiscalização</w:t>
      </w:r>
    </w:p>
    <w:p w:rsidR="00000000" w:rsidDel="00000000" w:rsidP="00000000" w:rsidRDefault="00000000" w:rsidRPr="00000000" w14:paraId="000004D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execução do contrato deverá ser acompanhada e fiscalizada pelo(s) fiscal(is) do contrato, ou pelos respectivos substitutos, nos termos do art. 33 da IN SGD nº 94, de 2022, observando-se, em especial, as rotinas a seguir.</w:t>
      </w:r>
    </w:p>
    <w:p w:rsidR="00000000" w:rsidDel="00000000" w:rsidP="00000000" w:rsidRDefault="00000000" w:rsidRPr="00000000" w14:paraId="000004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Fiscalização Técnica</w:t>
      </w:r>
    </w:p>
    <w:p w:rsidR="00000000" w:rsidDel="00000000" w:rsidP="00000000" w:rsidRDefault="00000000" w:rsidRPr="00000000" w14:paraId="000004E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técnico do contrato acompanhará a execução do contrato, para que sejam cumpridas todas as condições estabelecidas no contrato, de modo a assegurar os melhores resultados para a Administração.</w:t>
      </w:r>
    </w:p>
    <w:p w:rsidR="00000000" w:rsidDel="00000000" w:rsidP="00000000" w:rsidRDefault="00000000" w:rsidRPr="00000000" w14:paraId="000004E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técnico do contrato anotará no histórico de gerenciamento do contrato todas as ocorrências relacionadas à execução do contrato, com a descrição do que for necessário para a regularização das faltas ou dos defeitos observados.</w:t>
      </w:r>
    </w:p>
    <w:p w:rsidR="00000000" w:rsidDel="00000000" w:rsidP="00000000" w:rsidRDefault="00000000" w:rsidRPr="00000000" w14:paraId="000004E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Identificada qualquer inexatidão ou irregularidade, o fiscal técnico do contrato emitirá notificações para a correção da execução do contrato, determinando prazo para a correção.</w:t>
      </w:r>
    </w:p>
    <w:p w:rsidR="00000000" w:rsidDel="00000000" w:rsidP="00000000" w:rsidRDefault="00000000" w:rsidRPr="00000000" w14:paraId="000004E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técnico do contrato informará ao gestor do contato, em tempo hábil, a situação que demandar decisão ou adoção de medidas que ultrapassem sua competência, para que adote as medidas necessárias e saneadoras, se for o caso.</w:t>
      </w:r>
    </w:p>
    <w:p w:rsidR="00000000" w:rsidDel="00000000" w:rsidP="00000000" w:rsidRDefault="00000000" w:rsidRPr="00000000" w14:paraId="000004E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caso de ocorrências que possam inviabilizar a execução do contrato nas datas aprazadas, o fiscal técnico do contrato comunicará o fato imediatamente ao gestor do contrato.</w:t>
      </w:r>
    </w:p>
    <w:p w:rsidR="00000000" w:rsidDel="00000000" w:rsidP="00000000" w:rsidRDefault="00000000" w:rsidRPr="00000000" w14:paraId="000004E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técnico do contrato comunicará ao gestor do contrato, em tempo hábil, o término do contrato sob sua responsabilidade, com vistas à tempestiva renovação ou à prorrogação contratual.</w:t>
      </w:r>
    </w:p>
    <w:p w:rsidR="00000000" w:rsidDel="00000000" w:rsidP="00000000" w:rsidRDefault="00000000" w:rsidRPr="00000000" w14:paraId="000004E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 </w:t>
      </w:r>
    </w:p>
    <w:p w:rsidR="00000000" w:rsidDel="00000000" w:rsidP="00000000" w:rsidRDefault="00000000" w:rsidRPr="00000000" w14:paraId="000004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Fiscalização Administrativa</w:t>
      </w:r>
    </w:p>
    <w:p w:rsidR="00000000" w:rsidDel="00000000" w:rsidP="00000000" w:rsidRDefault="00000000" w:rsidRPr="00000000" w14:paraId="000004E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administrativo do contrato, além de exercer as atribuições previstas no art. 33, IV, da IN SGD nº 94, de 2022,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000000" w:rsidDel="00000000" w:rsidP="00000000" w:rsidRDefault="00000000" w:rsidRPr="00000000" w14:paraId="000004E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ocorra descumprimento das obrigações contratuais, o fiscal administrativo do contrato atuará tempestivamente na solução do problema, reportando ao gestor do contrato para que tome as providências cabíveis, quando ultrapassar a sua competência.</w:t>
      </w:r>
    </w:p>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Gestor do Contrato</w:t>
      </w:r>
    </w:p>
    <w:p w:rsidR="00000000" w:rsidDel="00000000" w:rsidP="00000000" w:rsidRDefault="00000000" w:rsidRPr="00000000" w14:paraId="000004E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Cabe ao gestor do contrato, além de exercer as atribuições previstas no art. 33, I, da IN SGD nº 94, de 2022:</w:t>
      </w:r>
    </w:p>
    <w:p w:rsidR="00000000" w:rsidDel="00000000" w:rsidP="00000000" w:rsidRDefault="00000000" w:rsidRPr="00000000" w14:paraId="000004E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000000" w:rsidDel="00000000" w:rsidP="00000000" w:rsidRDefault="00000000" w:rsidRPr="00000000" w14:paraId="000004E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acompanhar os registros realizados pelos fiscais do contrato, de todas as ocorrências relacionadas à execução do contrato e as medidas adotadas, informando, se for o caso, à autoridade superior àquelas que ultrapassarem a sua competência.</w:t>
      </w:r>
    </w:p>
    <w:p w:rsidR="00000000" w:rsidDel="00000000" w:rsidP="00000000" w:rsidRDefault="00000000" w:rsidRPr="00000000" w14:paraId="000004E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acompanhar a manutenção das condições de habilitação da contratada, para fins de empenho de despesa e pagamento, e anotará os problemas que obstem o fluxo normal da liquidação e do pagamento da despesa no relatório de riscos eventuais.</w:t>
      </w:r>
    </w:p>
    <w:p w:rsidR="00000000" w:rsidDel="00000000" w:rsidP="00000000" w:rsidRDefault="00000000" w:rsidRPr="00000000" w14:paraId="000004E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000000" w:rsidDel="00000000" w:rsidP="00000000" w:rsidRDefault="00000000" w:rsidRPr="00000000" w14:paraId="000004F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000000" w:rsidDel="00000000" w:rsidP="00000000" w:rsidRDefault="00000000" w:rsidRPr="00000000" w14:paraId="000004F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elaborar relatório final com informações sobre a consecução dos objetivos que tenham justificado a contratação e eventuais condutas a serem adotadas para o aprimoramento das atividades da Administração.</w:t>
      </w:r>
    </w:p>
    <w:p w:rsidR="00000000" w:rsidDel="00000000" w:rsidP="00000000" w:rsidRDefault="00000000" w:rsidRPr="00000000" w14:paraId="000004F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enviar a documentação pertinente ao setor de contratos para a formalização dos procedimentos de liquidação e pagamento, com a indicação expressa de que o valor da Nota Fiscal emitida pela contratada confere com o valor dimensionado pela fiscalização e gestão no recebimento definitivo do serviço.</w:t>
      </w:r>
    </w:p>
    <w:p w:rsidR="00000000" w:rsidDel="00000000" w:rsidP="00000000" w:rsidRDefault="00000000" w:rsidRPr="00000000" w14:paraId="000004F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receber e dar encaminhamento imediato:</w:t>
      </w:r>
    </w:p>
    <w:p w:rsidR="00000000" w:rsidDel="00000000" w:rsidP="00000000" w:rsidRDefault="00000000" w:rsidRPr="00000000" w14:paraId="000004F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às denúncias de discriminação, violência e assédio no ambiente de trabalho, conforme o art. 2º, inciso III, do Decreto n.º 12.174/2024; </w:t>
      </w:r>
    </w:p>
    <w:p w:rsidR="00000000" w:rsidDel="00000000" w:rsidP="00000000" w:rsidRDefault="00000000" w:rsidRPr="00000000" w14:paraId="000004F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à notificação formal de que a empresa contratada está descumprindo suas obrigações trabalhistas, enviada pelo trabalhador, sindicato, Ministério do Trabalho, Ministério Público, Defensoria Pública ou por qualquer outro meio idôneo.</w:t>
      </w:r>
    </w:p>
    <w:p w:rsidR="00000000" w:rsidDel="00000000" w:rsidP="00000000" w:rsidRDefault="00000000" w:rsidRPr="00000000" w14:paraId="000004F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CRITÉRIOS DE MEDIÇÃO E PAGAMENTO</w:t>
      </w:r>
    </w:p>
    <w:p w:rsidR="00000000" w:rsidDel="00000000" w:rsidP="00000000" w:rsidRDefault="00000000" w:rsidRPr="00000000" w14:paraId="000004F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avaliação da execução do objeto utilizará o disposto nesta seção.</w:t>
      </w:r>
    </w:p>
    <w:tbl>
      <w:tblPr>
        <w:tblStyle w:val="Table5"/>
        <w:tblW w:w="9628.0" w:type="dxa"/>
        <w:jc w:val="left"/>
        <w:tblLayout w:type="fixed"/>
        <w:tblLook w:val="0400"/>
      </w:tblPr>
      <w:tblGrid>
        <w:gridCol w:w="2149"/>
        <w:gridCol w:w="7479"/>
        <w:tblGridChange w:id="0">
          <w:tblGrid>
            <w:gridCol w:w="2149"/>
            <w:gridCol w:w="7479"/>
          </w:tblGrid>
        </w:tblGridChange>
      </w:tblGrid>
      <w:tr>
        <w:trPr>
          <w:cantSplit w:val="0"/>
          <w:trHeight w:val="306" w:hRule="atLeast"/>
          <w:tblHeader w:val="0"/>
        </w:trPr>
        <w:tc>
          <w:tcPr>
            <w:gridSpan w:val="2"/>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IAP – ÍNDICE DE ATENDIMENTO NO PRAZO</w:t>
            </w:r>
            <w:r w:rsidDel="00000000" w:rsidR="00000000" w:rsidRPr="00000000">
              <w:rPr>
                <w:rtl w:val="0"/>
              </w:rPr>
            </w:r>
          </w:p>
        </w:tc>
      </w:tr>
      <w:tr>
        <w:trPr>
          <w:cantSplit w:val="0"/>
          <w:trHeight w:val="413" w:hRule="atLeast"/>
          <w:tblHeader w:val="0"/>
        </w:trPr>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Tópico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40" w:line="240" w:lineRule="auto"/>
              <w:ind w:left="40" w:right="4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Descrição</w:t>
            </w:r>
            <w:r w:rsidDel="00000000" w:rsidR="00000000" w:rsidRPr="00000000">
              <w:rPr>
                <w:rtl w:val="0"/>
              </w:rPr>
            </w:r>
          </w:p>
        </w:tc>
      </w:tr>
      <w:tr>
        <w:trPr>
          <w:cantSplit w:val="0"/>
          <w:trHeight w:val="582" w:hRule="atLeast"/>
          <w:tblHeader w:val="0"/>
        </w:trPr>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Finalidade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Medir o tempo de atraso na prestação dos serviços constantes na Ordem de Serviço.</w:t>
            </w:r>
          </w:p>
        </w:tc>
      </w:tr>
      <w:tr>
        <w:trPr>
          <w:cantSplit w:val="0"/>
          <w:trHeight w:val="582" w:hRule="atLeast"/>
          <w:tblHeader w:val="0"/>
        </w:trPr>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4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Meta a cumprir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IAP igual ou superior a 80 %.</w:t>
            </w:r>
          </w:p>
        </w:tc>
      </w:tr>
      <w:tr>
        <w:trPr>
          <w:cantSplit w:val="0"/>
          <w:trHeight w:val="582" w:hRule="atLeast"/>
          <w:tblHeader w:val="0"/>
        </w:trPr>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Instrumento de medição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Deve ser aferido por meio de ferramentas, procedimentos de amostragem ou outros procedimentos de inspeção.</w:t>
            </w:r>
          </w:p>
        </w:tc>
      </w:tr>
      <w:tr>
        <w:trPr>
          <w:cantSplit w:val="0"/>
          <w:trHeight w:val="1135" w:hRule="atLeast"/>
          <w:tblHeader w:val="0"/>
        </w:trPr>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Forma de acompanhamento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5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É apurado pelos fiscais do contrato avaliando a quantidade atendida dentro do prazo em relação à quantidade total atendida no período de referência.</w:t>
            </w:r>
          </w:p>
        </w:tc>
      </w:tr>
      <w:tr>
        <w:trPr>
          <w:cantSplit w:val="0"/>
          <w:trHeight w:val="582" w:hRule="atLeast"/>
          <w:tblHeader w:val="0"/>
        </w:trPr>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Periodicidade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5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Mensal</w:t>
            </w:r>
          </w:p>
        </w:tc>
      </w:tr>
      <w:tr>
        <w:trPr>
          <w:cantSplit w:val="0"/>
          <w:trHeight w:val="4450" w:hRule="atLeast"/>
          <w:tblHeader w:val="0"/>
        </w:trPr>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Mecanismo de Cálculo (métrica)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5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IAP = 100 * (ΣQtap / ΣQtr)</w:t>
            </w:r>
          </w:p>
          <w:p w:rsidR="00000000" w:rsidDel="00000000" w:rsidP="00000000" w:rsidRDefault="00000000" w:rsidRPr="00000000" w14:paraId="000005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Onde:</w:t>
            </w:r>
          </w:p>
          <w:p w:rsidR="00000000" w:rsidDel="00000000" w:rsidP="00000000" w:rsidRDefault="00000000" w:rsidRPr="00000000" w14:paraId="000005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IAP = Indicador de atendimento aos prazos do serviço;</w:t>
            </w:r>
          </w:p>
          <w:p w:rsidR="00000000" w:rsidDel="00000000" w:rsidP="00000000" w:rsidRDefault="00000000" w:rsidRPr="00000000" w14:paraId="000005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ΣQtap = Somatório do quantitativo atendido no prazo máximo estabelecido no TR com previsão de encerramento para o período de referência;</w:t>
            </w:r>
          </w:p>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ΣQtr = Somatório do quantitativo total registrado com previsão de encerramento para o período de referência.</w:t>
            </w:r>
          </w:p>
        </w:tc>
      </w:tr>
      <w:tr>
        <w:trPr>
          <w:cantSplit w:val="0"/>
          <w:trHeight w:val="858" w:hRule="atLeast"/>
          <w:tblHeader w:val="0"/>
        </w:trPr>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Observações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Obs1: Serão utilizados dias corridos na medição.</w:t>
            </w:r>
          </w:p>
          <w:p w:rsidR="00000000" w:rsidDel="00000000" w:rsidP="00000000" w:rsidRDefault="00000000" w:rsidRPr="00000000" w14:paraId="000005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Obs2: Os dias com expediente parcial no órgão/entidade serão considerados como dias corridos no cômputo do indicador.</w:t>
            </w:r>
          </w:p>
        </w:tc>
      </w:tr>
      <w:tr>
        <w:trPr>
          <w:cantSplit w:val="0"/>
          <w:trHeight w:val="306" w:hRule="atLeast"/>
          <w:tblHeader w:val="0"/>
        </w:trPr>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5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Início de Vigência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5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A partir da emissão da OS.</w:t>
            </w:r>
          </w:p>
        </w:tc>
      </w:tr>
      <w:tr>
        <w:trPr>
          <w:cantSplit w:val="0"/>
          <w:trHeight w:val="1687" w:hRule="atLeast"/>
          <w:tblHeader w:val="0"/>
        </w:trPr>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Faixas de ajuste no pagamento e Sanções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5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bookmarkStart w:colFirst="0" w:colLast="0" w:name="_heading=h.chfljb41wpzo" w:id="7"/>
            <w:bookmarkEnd w:id="7"/>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IAP &gt;= 80%: sem descontos sobre o valor da fatura mensal.</w:t>
            </w:r>
          </w:p>
          <w:p w:rsidR="00000000" w:rsidDel="00000000" w:rsidP="00000000" w:rsidRDefault="00000000" w:rsidRPr="00000000" w14:paraId="000005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IAP &gt;= 70% e &lt; 80%:  10% de desconto sobre o valor da fatura mensal.</w:t>
            </w:r>
          </w:p>
          <w:p w:rsidR="00000000" w:rsidDel="00000000" w:rsidP="00000000" w:rsidRDefault="00000000" w:rsidRPr="00000000" w14:paraId="000005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IAP &gt;= 60% e &lt; 70%: 20% de desconto sobre o valor da fatura mensal.</w:t>
            </w:r>
          </w:p>
          <w:p w:rsidR="00000000" w:rsidDel="00000000" w:rsidP="00000000" w:rsidRDefault="00000000" w:rsidRPr="00000000" w14:paraId="000005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IAP &lt; 60%: 30% de desconto sobre o valor da fatura mensal.</w:t>
            </w:r>
          </w:p>
        </w:tc>
      </w:tr>
    </w:tbl>
    <w:p w:rsidR="00000000" w:rsidDel="00000000" w:rsidP="00000000" w:rsidRDefault="00000000" w:rsidRPr="00000000" w14:paraId="0000051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indicada a retenção ou glosa no pagamento, proporcional à irregularidade verificada, sem prejuízo das sanções cabíveis, caso se constate que o Contratado:</w:t>
      </w:r>
    </w:p>
    <w:p w:rsidR="00000000" w:rsidDel="00000000" w:rsidP="00000000" w:rsidRDefault="00000000" w:rsidRPr="00000000" w14:paraId="000005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produziu os resultados acordados,</w:t>
      </w:r>
    </w:p>
    <w:p w:rsidR="00000000" w:rsidDel="00000000" w:rsidP="00000000" w:rsidRDefault="00000000" w:rsidRPr="00000000" w14:paraId="000005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deixou de executar, ou não executou com a qualidade mínima exigida as atividades contratadas; ou</w:t>
      </w:r>
    </w:p>
    <w:p w:rsidR="00000000" w:rsidDel="00000000" w:rsidP="00000000" w:rsidRDefault="00000000" w:rsidRPr="00000000" w14:paraId="000005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deixou de utilizar materiais e recursos humanos exigidos para a execução do serviço, ou os utilizou com qualidade ou quantidade inferior à demandada.</w:t>
      </w:r>
    </w:p>
    <w:p w:rsidR="00000000" w:rsidDel="00000000" w:rsidP="00000000" w:rsidRDefault="00000000" w:rsidRPr="00000000" w14:paraId="0000051B">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567"/>
        </w:tabs>
        <w:spacing w:after="120" w:before="240" w:line="276" w:lineRule="auto"/>
        <w:ind w:left="357" w:right="0" w:hanging="357"/>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Recebimento</w:t>
      </w:r>
      <w:r w:rsidDel="00000000" w:rsidR="00000000" w:rsidRPr="00000000">
        <w:rPr>
          <w:rtl w:val="0"/>
        </w:rPr>
      </w:r>
    </w:p>
    <w:p w:rsidR="00000000" w:rsidDel="00000000" w:rsidP="00000000" w:rsidRDefault="00000000" w:rsidRPr="00000000" w14:paraId="0000051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serviços serão recebidos provisoriamente, no prazo de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3 (três)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dias, pelos fiscais técnico e administrativo, mediante termos detalhados, quando verificado o cumprimento das exigências de caráter técnico e administrativo.</w:t>
      </w:r>
    </w:p>
    <w:p w:rsidR="00000000" w:rsidDel="00000000" w:rsidP="00000000" w:rsidRDefault="00000000" w:rsidRPr="00000000" w14:paraId="0000051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para recebimento provisório será contado do recebimento de comunicação de cobrança oriunda do Contratado com a comprovação da prestação dos serviços a que se referem a parcela a ser paga.</w:t>
      </w:r>
    </w:p>
    <w:p w:rsidR="00000000" w:rsidDel="00000000" w:rsidP="00000000" w:rsidRDefault="00000000" w:rsidRPr="00000000" w14:paraId="0000051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técnico do contrato realizará o recebimento provisório do objeto do contrato mediante termo detalhado que comprove o cumprimento das exigências de caráter técnico.</w:t>
      </w:r>
    </w:p>
    <w:p w:rsidR="00000000" w:rsidDel="00000000" w:rsidP="00000000" w:rsidRDefault="00000000" w:rsidRPr="00000000" w14:paraId="0000051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administrativo do contrato realizará o recebimento provisório do objeto do contrato mediante termo detalhado que comprove o cumprimento das exigências de caráter administrativo.</w:t>
      </w:r>
    </w:p>
    <w:p w:rsidR="00000000" w:rsidDel="00000000" w:rsidP="00000000" w:rsidRDefault="00000000" w:rsidRPr="00000000" w14:paraId="0000052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setorial do contrato, quando houver, realizará o recebimento provisório sob o ponto de vista técnico e administrativo.</w:t>
      </w:r>
    </w:p>
    <w:p w:rsidR="00000000" w:rsidDel="00000000" w:rsidP="00000000" w:rsidRDefault="00000000" w:rsidRPr="00000000" w14:paraId="0000052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efeito de recebimento provisório, será considerado para fins de faturamento o período mensal.</w:t>
      </w:r>
    </w:p>
    <w:p w:rsidR="00000000" w:rsidDel="00000000" w:rsidP="00000000" w:rsidRDefault="00000000" w:rsidRPr="00000000" w14:paraId="0000052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Ao final de cada período/evento de faturamento:</w:t>
      </w:r>
    </w:p>
    <w:p w:rsidR="00000000" w:rsidDel="00000000" w:rsidP="00000000" w:rsidRDefault="00000000" w:rsidRPr="00000000" w14:paraId="000005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000000" w:rsidDel="00000000" w:rsidP="00000000" w:rsidRDefault="00000000" w:rsidRPr="00000000" w14:paraId="0000052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considerado como ocorrido o recebimento provisório com a entrega do termo detalhado ou, em havendo mais de um a ser feito, com a entrega do último.</w:t>
      </w:r>
    </w:p>
    <w:p w:rsidR="00000000" w:rsidDel="00000000" w:rsidP="00000000" w:rsidRDefault="00000000" w:rsidRPr="00000000" w14:paraId="0000052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000000" w:rsidDel="00000000" w:rsidP="00000000" w:rsidRDefault="00000000" w:rsidRPr="00000000" w14:paraId="0000052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fiscalização não efetuará o ateste da última e/ou única medição de serviços até que sejam sanadas todas as eventuais pendências que possam vir a ser apontadas no recebimento provisório.</w:t>
      </w:r>
    </w:p>
    <w:p w:rsidR="00000000" w:rsidDel="00000000" w:rsidP="00000000" w:rsidRDefault="00000000" w:rsidRPr="00000000" w14:paraId="0000052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recebimento provisório também ficará sujeito, quando cabível, à conclusão de todos os testes de campo e à entrega dos Manuais e Instruções exigíveis.</w:t>
      </w:r>
    </w:p>
    <w:p w:rsidR="00000000" w:rsidDel="00000000" w:rsidP="00000000" w:rsidRDefault="00000000" w:rsidRPr="00000000" w14:paraId="0000052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serviços poderão ser rejeitados, no todo ou em parte, quando em desacordo com as especificações constantes neste Termo de Referência e na proposta, sem prejuízo da aplicação das penalidades.</w:t>
      </w:r>
    </w:p>
    <w:p w:rsidR="00000000" w:rsidDel="00000000" w:rsidP="00000000" w:rsidRDefault="00000000" w:rsidRPr="00000000" w14:paraId="0000052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000000" w:rsidDel="00000000" w:rsidP="00000000" w:rsidRDefault="00000000" w:rsidRPr="00000000" w14:paraId="0000052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serviços serão recebidos definitivamente no prazo de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3</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três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dias, contados do recebimento provisório, por servidor ou comissão designada pela autoridade competente, após a verificação da qualidade e quantidade do serviço e consequente aceitação mediante termo detalhado, obedecendo os seguintes procedimentos:</w:t>
      </w:r>
    </w:p>
    <w:p w:rsidR="00000000" w:rsidDel="00000000" w:rsidP="00000000" w:rsidRDefault="00000000" w:rsidRPr="00000000" w14:paraId="000005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000000" w:rsidDel="00000000" w:rsidP="00000000" w:rsidRDefault="00000000" w:rsidRPr="00000000" w14:paraId="000005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rsidR="00000000" w:rsidDel="00000000" w:rsidP="00000000" w:rsidRDefault="00000000" w:rsidRPr="00000000" w14:paraId="000005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Emitir Termo Detalhado para efeito de recebimento definitivo dos serviços prestados, com base nos relatórios e documentações apresentadas; e</w:t>
      </w:r>
    </w:p>
    <w:p w:rsidR="00000000" w:rsidDel="00000000" w:rsidP="00000000" w:rsidRDefault="00000000" w:rsidRPr="00000000" w14:paraId="000005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 empresa para que emita a Nota Fiscal ou Fatura, com o valor exato dimensionado pela fiscalização.</w:t>
      </w:r>
    </w:p>
    <w:p w:rsidR="00000000" w:rsidDel="00000000" w:rsidP="00000000" w:rsidRDefault="00000000" w:rsidRPr="00000000" w14:paraId="000005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Enviar a documentação pertinente ao setor de contratos para a formalização dos procedimentos de liquidação e pagamento, no valor dimensionado pela fiscalização e gestão.</w:t>
      </w:r>
    </w:p>
    <w:p w:rsidR="00000000" w:rsidDel="00000000" w:rsidP="00000000" w:rsidRDefault="00000000" w:rsidRPr="00000000" w14:paraId="0000053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000000" w:rsidDel="00000000" w:rsidP="00000000" w:rsidRDefault="00000000" w:rsidRPr="00000000" w14:paraId="0000053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Nenhum prazo de recebimento ocorrerá enquanto pendente a solução, pelo Contratado, de inconsistências verificadas na execução do objeto ou no instrumento de cobrança.</w:t>
      </w:r>
    </w:p>
    <w:p w:rsidR="00000000" w:rsidDel="00000000" w:rsidP="00000000" w:rsidRDefault="00000000" w:rsidRPr="00000000" w14:paraId="0000053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recebimento provisório ou definitivo não excluirá a responsabilidade civil pela solidez e pela segurança do serviço nem a responsabilidade ético-profissional pela perfeita execução do contrato.</w:t>
      </w:r>
    </w:p>
    <w:p w:rsidR="00000000" w:rsidDel="00000000" w:rsidP="00000000" w:rsidRDefault="00000000" w:rsidRPr="00000000" w14:paraId="000005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Procedimentos de Teste e Inspeção</w:t>
      </w:r>
      <w:r w:rsidDel="00000000" w:rsidR="00000000" w:rsidRPr="00000000">
        <w:rPr>
          <w:rtl w:val="0"/>
        </w:rPr>
      </w:r>
    </w:p>
    <w:p w:rsidR="00000000" w:rsidDel="00000000" w:rsidP="00000000" w:rsidRDefault="00000000" w:rsidRPr="00000000" w14:paraId="0000053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Serão adotados como procedimentos de teste e inspeção, para fins de elaboração dos Termos de Recebimento Provisório e Definitivo: </w:t>
      </w:r>
      <w:r w:rsidDel="00000000" w:rsidR="00000000" w:rsidRPr="00000000">
        <w:rPr>
          <w:rtl w:val="0"/>
        </w:rPr>
      </w:r>
    </w:p>
    <w:p w:rsidR="00000000" w:rsidDel="00000000" w:rsidP="00000000" w:rsidRDefault="00000000" w:rsidRPr="00000000" w14:paraId="000005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realização de testes funcionais e técnicos, em ambiente de homologação e/ou produção controlada, com base em roteiros previamente aprovados pela Contratante, visando verificar a aderência das funcionalidades, integrações, perfis de acesso e regras de negócio às especificações deste Termo de Referência e demais documentos contratuais.</w:t>
      </w:r>
    </w:p>
    <w:p w:rsidR="00000000" w:rsidDel="00000000" w:rsidP="00000000" w:rsidRDefault="00000000" w:rsidRPr="00000000" w14:paraId="000005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execução de testes operacionais e de desempenho, incluindo verificação de disponibilidade, tempos de resposta, comportamento sob carga e estabilidade da solução, em período de observação definido pela Contratante, com emissão de relatório técnico contendo eventuais não conformidades e recomendações de ajustes.</w:t>
      </w:r>
    </w:p>
    <w:p w:rsidR="00000000" w:rsidDel="00000000" w:rsidP="00000000" w:rsidRDefault="00000000" w:rsidRPr="00000000" w14:paraId="000005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realização de testes de aceite junto a usuários-chave indicados pela Contratante, com registro em checklist próprio das funcionalidades avaliadas, das não conformidades identificadas e das correções implementadas pela Contratada, servindo tais registros como subsídio para a lavratura do Termo de Recebimento Provisório e, após sanadas as pendências e decorrido o período de estabilidade estabelecido, do Termo de Recebimento Definitivo;</w:t>
      </w:r>
    </w:p>
    <w:p w:rsidR="00000000" w:rsidDel="00000000" w:rsidP="00000000" w:rsidRDefault="00000000" w:rsidRPr="00000000" w14:paraId="000005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Liquidação</w:t>
      </w:r>
    </w:p>
    <w:p w:rsidR="00000000" w:rsidDel="00000000" w:rsidP="00000000" w:rsidRDefault="00000000" w:rsidRPr="00000000" w14:paraId="0000053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Recebida a Nota Fiscal ou documento de cobrança equivalente, correrá o prazo de dez dias úteis para fins de liquidação, na forma desta seção, prorrogáveis por igual período, nos termos do art. 7º, §3º da Instrução Normativa SEGES/ME nº 77/2022.</w:t>
      </w:r>
    </w:p>
    <w:p w:rsidR="00000000" w:rsidDel="00000000" w:rsidP="00000000" w:rsidRDefault="00000000" w:rsidRPr="00000000" w14:paraId="0000053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de que trata o item anterior será reduzido à metade, mantendo-se a possibilidade de prorrogação, nos casos de contratações decorrentes de despesas cujos valores não ultrapassem o limite de que trata o inciso II do art. 75 da Lei nº 14.133, de 2021.</w:t>
      </w:r>
    </w:p>
    <w:p w:rsidR="00000000" w:rsidDel="00000000" w:rsidP="00000000" w:rsidRDefault="00000000" w:rsidRPr="00000000" w14:paraId="0000053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fins de liquidação, o setor competente deve verificar se a Nota Fiscal ou Fatura apresentada expressa os elementos necessários e essenciais do documento, tais como:</w:t>
      </w:r>
    </w:p>
    <w:p w:rsidR="00000000" w:rsidDel="00000000" w:rsidP="00000000" w:rsidRDefault="00000000" w:rsidRPr="00000000" w14:paraId="0000053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12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de validade;</w:t>
      </w:r>
    </w:p>
    <w:p w:rsidR="00000000" w:rsidDel="00000000" w:rsidP="00000000" w:rsidRDefault="00000000" w:rsidRPr="00000000" w14:paraId="0000053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data da emissão;</w:t>
      </w:r>
    </w:p>
    <w:p w:rsidR="00000000" w:rsidDel="00000000" w:rsidP="00000000" w:rsidRDefault="00000000" w:rsidRPr="00000000" w14:paraId="0000053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dados do contrato e do órgão contratante;</w:t>
      </w:r>
    </w:p>
    <w:p w:rsidR="00000000" w:rsidDel="00000000" w:rsidP="00000000" w:rsidRDefault="00000000" w:rsidRPr="00000000" w14:paraId="0000053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período respectivo de execução do contrato;</w:t>
      </w:r>
    </w:p>
    <w:p w:rsidR="00000000" w:rsidDel="00000000" w:rsidP="00000000" w:rsidRDefault="00000000" w:rsidRPr="00000000" w14:paraId="0000054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valor a pagar; e</w:t>
      </w:r>
    </w:p>
    <w:p w:rsidR="00000000" w:rsidDel="00000000" w:rsidP="00000000" w:rsidRDefault="00000000" w:rsidRPr="00000000" w14:paraId="0000054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eventual destaque do valor de retenções tributárias cabíveis.</w:t>
      </w:r>
    </w:p>
    <w:p w:rsidR="00000000" w:rsidDel="00000000" w:rsidP="00000000" w:rsidRDefault="00000000" w:rsidRPr="00000000" w14:paraId="0000054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000000" w:rsidDel="00000000" w:rsidP="00000000" w:rsidRDefault="00000000" w:rsidRPr="00000000" w14:paraId="0000054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rsidR="00000000" w:rsidDel="00000000" w:rsidP="00000000" w:rsidRDefault="00000000" w:rsidRPr="00000000" w14:paraId="0000054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Administração deverá realizar consulta ao SICAF para:</w:t>
      </w:r>
    </w:p>
    <w:p w:rsidR="00000000" w:rsidDel="00000000" w:rsidP="00000000" w:rsidRDefault="00000000" w:rsidRPr="00000000" w14:paraId="000005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verificar a manutenção das condições de habilitação exigidas;</w:t>
      </w:r>
    </w:p>
    <w:p w:rsidR="00000000" w:rsidDel="00000000" w:rsidP="00000000" w:rsidRDefault="00000000" w:rsidRPr="00000000" w14:paraId="000005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bookmarkStart w:colFirst="0" w:colLast="0" w:name="_heading=h.uliflmxlu4l9" w:id="8"/>
      <w:bookmarkEnd w:id="8"/>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identificar possível razão que impeça a participação em licitação/contratação no âmbito do órgão ou entidade, tais como a proibição de contratar com a Administração ou com o Poder Público, bem como ocorrências impeditivas indiretas.</w:t>
      </w:r>
    </w:p>
    <w:p w:rsidR="00000000" w:rsidDel="00000000" w:rsidP="00000000" w:rsidRDefault="00000000" w:rsidRPr="00000000" w14:paraId="0000054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000000" w:rsidDel="00000000" w:rsidP="00000000" w:rsidRDefault="00000000" w:rsidRPr="00000000" w14:paraId="0000054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000000" w:rsidDel="00000000" w:rsidP="00000000" w:rsidRDefault="00000000" w:rsidRPr="00000000" w14:paraId="0000054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Persistindo a irregularidade, o Contratante deverá adotar as medidas necessárias à rescisão contratual nos autos do processo administrativo correspondente, assegurada ao Contratado a ampla defesa.</w:t>
      </w:r>
    </w:p>
    <w:p w:rsidR="00000000" w:rsidDel="00000000" w:rsidP="00000000" w:rsidRDefault="00000000" w:rsidRPr="00000000" w14:paraId="0000054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Havendo a efetiva execução do objeto, os pagamentos serão realizados normalmente, até que se decida pela rescisão do contrato, caso o Contratado não regularize sua situação junto ao SICAF.</w:t>
      </w:r>
    </w:p>
    <w:p w:rsidR="00000000" w:rsidDel="00000000" w:rsidP="00000000" w:rsidRDefault="00000000" w:rsidRPr="00000000" w14:paraId="000005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Prazo de pagamento</w:t>
      </w:r>
    </w:p>
    <w:p w:rsidR="00000000" w:rsidDel="00000000" w:rsidP="00000000" w:rsidRDefault="00000000" w:rsidRPr="00000000" w14:paraId="0000054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pagamento será efetuado no prazo máximo de até três dias, contados da finalização da liquidação da despesa, conforme seção anterior.</w:t>
      </w:r>
    </w:p>
    <w:p w:rsidR="00000000" w:rsidDel="00000000" w:rsidP="00000000" w:rsidRDefault="00000000" w:rsidRPr="00000000" w14:paraId="0000054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caso de atraso pelo Contratante, os valores devidos ao Contratado serão atualizados monetariamente entre o termo final do prazo de pagamento até a data de sua efetiva realização, mediante aplicação do índice ICTI de correção monetária.</w:t>
      </w:r>
    </w:p>
    <w:p w:rsidR="00000000" w:rsidDel="00000000" w:rsidP="00000000" w:rsidRDefault="00000000" w:rsidRPr="00000000" w14:paraId="000005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 de pagamento</w:t>
      </w:r>
    </w:p>
    <w:p w:rsidR="00000000" w:rsidDel="00000000" w:rsidP="00000000" w:rsidRDefault="00000000" w:rsidRPr="00000000" w14:paraId="0000054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pagamento será realizado por meio de ordem bancária, para crédito em banco, agência e conta corrente indicados pelo Contratado.</w:t>
      </w:r>
    </w:p>
    <w:p w:rsidR="00000000" w:rsidDel="00000000" w:rsidP="00000000" w:rsidRDefault="00000000" w:rsidRPr="00000000" w14:paraId="0000055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considerada data do pagamento o dia em que constar como emitida a ordem bancária para pagamento.</w:t>
      </w:r>
    </w:p>
    <w:p w:rsidR="00000000" w:rsidDel="00000000" w:rsidP="00000000" w:rsidRDefault="00000000" w:rsidRPr="00000000" w14:paraId="0000055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do pagamento, será efetuada a retenção tributária prevista na legislação aplicável.</w:t>
      </w:r>
    </w:p>
    <w:p w:rsidR="00000000" w:rsidDel="00000000" w:rsidP="00000000" w:rsidRDefault="00000000" w:rsidRPr="00000000" w14:paraId="000005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Independentemente do percentual de tributo inserido na planilha, quando houver, serão retidos na fonte, quando da realização do pagamento, os percentuais estabelecidos na legislação vigente.</w:t>
      </w:r>
    </w:p>
    <w:p w:rsidR="00000000" w:rsidDel="00000000" w:rsidP="00000000" w:rsidRDefault="00000000" w:rsidRPr="00000000" w14:paraId="0000055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00000" w:rsidDel="00000000" w:rsidP="00000000" w:rsidRDefault="00000000" w:rsidRPr="00000000" w14:paraId="000005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Reajuste</w:t>
      </w:r>
    </w:p>
    <w:p w:rsidR="00000000" w:rsidDel="00000000" w:rsidP="00000000" w:rsidRDefault="00000000" w:rsidRPr="00000000" w14:paraId="0000055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preços inicialmente contratados são fixos e irreajustáveis no prazo de um ano contado da data do orçamento estimado.</w:t>
      </w:r>
    </w:p>
    <w:p w:rsidR="00000000" w:rsidDel="00000000" w:rsidP="00000000" w:rsidRDefault="00000000" w:rsidRPr="00000000" w14:paraId="0000055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Após o interregno de um ano, e independentemente de pedido do Contratado, os preços iniciais serão reajustados, mediante a aplicação, pelo Contratante, do Índice de Custos de Tecnologia da Informação - ICTI, mantido pela Fundação Instituto de Pesquisa Econômica Aplicada - IPEA, exclusivamente para as obrigações iniciadas e concluídas após a ocorrência da anualidade.</w:t>
      </w:r>
    </w:p>
    <w:p w:rsidR="00000000" w:rsidDel="00000000" w:rsidP="00000000" w:rsidRDefault="00000000" w:rsidRPr="00000000" w14:paraId="0000055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 reajustes subsequentes ao primeiro, o interregno mínimo de um ano será contado a partir dos efeitos financeiros do último reajuste.</w:t>
      </w:r>
    </w:p>
    <w:p w:rsidR="00000000" w:rsidDel="00000000" w:rsidP="00000000" w:rsidRDefault="00000000" w:rsidRPr="00000000" w14:paraId="0000055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w:t>
      </w:r>
    </w:p>
    <w:p w:rsidR="00000000" w:rsidDel="00000000" w:rsidP="00000000" w:rsidRDefault="00000000" w:rsidRPr="00000000" w14:paraId="0000055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Nas aferições finais, o(s) índice(s) utilizado(s) para reajuste será(ão), obrigatoriamente, o(s) definitivo(s).</w:t>
      </w:r>
    </w:p>
    <w:p w:rsidR="00000000" w:rsidDel="00000000" w:rsidP="00000000" w:rsidRDefault="00000000" w:rsidRPr="00000000" w14:paraId="0000055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o(s) índice(s) estabelecido(s) para reajustamento venha(m) a ser extinto(s) ou de qualquer forma não possa(m) mais ser utilizado(s), será(ão) adotado(s), em substituição, o(s) que vier(em) a ser determinado(s) pela legislação então em vigor.</w:t>
      </w:r>
    </w:p>
    <w:p w:rsidR="00000000" w:rsidDel="00000000" w:rsidP="00000000" w:rsidRDefault="00000000" w:rsidRPr="00000000" w14:paraId="0000055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ausência de previsão legal quanto ao índice substituto, as partes elegerão novo índice oficial, para reajustamento do preço do valor remanescente, por meio de termo aditivo.</w:t>
      </w:r>
    </w:p>
    <w:p w:rsidR="00000000" w:rsidDel="00000000" w:rsidP="00000000" w:rsidRDefault="00000000" w:rsidRPr="00000000" w14:paraId="0000055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reajuste será realizado por apostilamento.</w:t>
      </w:r>
    </w:p>
    <w:p w:rsidR="00000000" w:rsidDel="00000000" w:rsidP="00000000" w:rsidRDefault="00000000" w:rsidRPr="00000000" w14:paraId="000005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Cessão de Crédito</w:t>
      </w:r>
    </w:p>
    <w:p w:rsidR="00000000" w:rsidDel="00000000" w:rsidP="00000000" w:rsidRDefault="00000000" w:rsidRPr="00000000" w14:paraId="0000055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u8hhnhlipc2o" w:id="9"/>
      <w:bookmarkEnd w:id="9"/>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cessões de crédito dependerão de prévia aprovação do Contratante.</w:t>
      </w:r>
    </w:p>
    <w:p w:rsidR="00000000" w:rsidDel="00000000" w:rsidP="00000000" w:rsidRDefault="00000000" w:rsidRPr="00000000" w14:paraId="0000055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eficácia da cessão de crédito, em relação à Administração, está condicionada à celebração de termo aditivo ao contrato administrativo.</w:t>
      </w:r>
    </w:p>
    <w:p w:rsidR="00000000" w:rsidDel="00000000" w:rsidP="00000000" w:rsidRDefault="00000000" w:rsidRPr="00000000" w14:paraId="0000056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rsidR="00000000" w:rsidDel="00000000" w:rsidP="00000000" w:rsidRDefault="00000000" w:rsidRPr="00000000" w14:paraId="0000056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b2k1f6whoiay" w:id="10"/>
      <w:bookmarkEnd w:id="1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rsidR="00000000" w:rsidDel="00000000" w:rsidP="00000000" w:rsidRDefault="00000000" w:rsidRPr="00000000" w14:paraId="0000056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cessão de crédito não afetará a execução do objeto contratado, que continuará sob a integral responsabilidade do Contratado.</w:t>
      </w:r>
    </w:p>
    <w:p w:rsidR="00000000" w:rsidDel="00000000" w:rsidP="00000000" w:rsidRDefault="00000000" w:rsidRPr="00000000" w14:paraId="0000056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disposto nesta seção não afeta as operações de crédito de que trata a Instrução Normativa SEGES/MGI nº 82, de 21 de fevereiro de 2025, as quais ficam por esta regidas.</w:t>
      </w:r>
    </w:p>
    <w:p w:rsidR="00000000" w:rsidDel="00000000" w:rsidP="00000000" w:rsidRDefault="00000000" w:rsidRPr="00000000" w14:paraId="0000056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Sanções Administrativas e Procedimentos para retenção ou glosa no pagamento</w:t>
      </w:r>
    </w:p>
    <w:p w:rsidR="00000000" w:rsidDel="00000000" w:rsidP="00000000" w:rsidRDefault="00000000" w:rsidRPr="00000000" w14:paraId="0000056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 casos de inadimplemento na execução do objeto, as ocorrências serão registradas pela contratante, conforme a tabela abaixo:</w:t>
      </w:r>
    </w:p>
    <w:tbl>
      <w:tblPr>
        <w:tblStyle w:val="Table6"/>
        <w:tblW w:w="9644.0" w:type="dxa"/>
        <w:jc w:val="left"/>
        <w:tblInd w:w="5.0" w:type="dxa"/>
        <w:tblLayout w:type="fixed"/>
        <w:tblLook w:val="0000"/>
      </w:tblPr>
      <w:tblGrid>
        <w:gridCol w:w="426"/>
        <w:gridCol w:w="4242"/>
        <w:gridCol w:w="4976"/>
        <w:tblGridChange w:id="0">
          <w:tblGrid>
            <w:gridCol w:w="426"/>
            <w:gridCol w:w="4242"/>
            <w:gridCol w:w="4976"/>
          </w:tblGrid>
        </w:tblGridChange>
      </w:tblGrid>
      <w:tr>
        <w:trPr>
          <w:cantSplit w:val="0"/>
          <w:trHeight w:val="75" w:hRule="atLeast"/>
          <w:tblHeader w:val="0"/>
        </w:trPr>
        <w:tc>
          <w:tcPr>
            <w:tcBorders>
              <w:top w:color="000000" w:space="0" w:sz="4" w:val="single"/>
              <w:left w:color="000000" w:space="0" w:sz="4" w:val="single"/>
              <w:bottom w:color="000000" w:space="0" w:sz="4" w:val="single"/>
            </w:tcBorders>
            <w:shd w:fill="e6e6e6" w:val="clear"/>
            <w:tcMar>
              <w:top w:w="70.0" w:type="dxa"/>
              <w:left w:w="70.0" w:type="dxa"/>
              <w:bottom w:w="70.0" w:type="dxa"/>
              <w:right w:w="70.0" w:type="dxa"/>
            </w:tcMar>
            <w:vAlign w:val="center"/>
          </w:tcPr>
          <w:p w:rsidR="00000000" w:rsidDel="00000000" w:rsidP="00000000" w:rsidRDefault="00000000" w:rsidRPr="00000000" w14:paraId="000005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Id</w:t>
            </w:r>
          </w:p>
        </w:tc>
        <w:tc>
          <w:tcPr>
            <w:tcBorders>
              <w:top w:color="000000" w:space="0" w:sz="4" w:val="single"/>
              <w:left w:color="000000" w:space="0" w:sz="4" w:val="single"/>
              <w:bottom w:color="000000" w:space="0" w:sz="4" w:val="single"/>
            </w:tcBorders>
            <w:shd w:fill="e6e6e6" w:val="clear"/>
            <w:tcMar>
              <w:top w:w="70.0" w:type="dxa"/>
              <w:left w:w="70.0" w:type="dxa"/>
              <w:bottom w:w="70.0" w:type="dxa"/>
              <w:right w:w="70.0" w:type="dxa"/>
            </w:tcMar>
            <w:vAlign w:val="center"/>
          </w:tcPr>
          <w:p w:rsidR="00000000" w:rsidDel="00000000" w:rsidP="00000000" w:rsidRDefault="00000000" w:rsidRPr="00000000" w14:paraId="000005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Ocorrência</w:t>
            </w:r>
          </w:p>
        </w:tc>
        <w:tc>
          <w:tcPr>
            <w:tcBorders>
              <w:top w:color="000000" w:space="0" w:sz="4" w:val="single"/>
              <w:left w:color="000000" w:space="0" w:sz="4" w:val="single"/>
              <w:bottom w:color="000000" w:space="0" w:sz="4" w:val="single"/>
              <w:right w:color="000000" w:space="0" w:sz="4" w:val="single"/>
            </w:tcBorders>
            <w:shd w:fill="e6e6e6" w:val="clear"/>
            <w:tcMar>
              <w:top w:w="70.0" w:type="dxa"/>
              <w:left w:w="70.0" w:type="dxa"/>
              <w:bottom w:w="70.0" w:type="dxa"/>
              <w:right w:w="70.0" w:type="dxa"/>
            </w:tcMar>
            <w:vAlign w:val="center"/>
          </w:tcPr>
          <w:p w:rsidR="00000000" w:rsidDel="00000000" w:rsidP="00000000" w:rsidRDefault="00000000" w:rsidRPr="00000000" w14:paraId="000005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Glosa / Sanção</w:t>
            </w:r>
          </w:p>
        </w:tc>
      </w:tr>
      <w:tr>
        <w:trPr>
          <w:cantSplit w:val="0"/>
          <w:trHeight w:val="1349" w:hRule="atLeast"/>
          <w:tblHeader w:val="0"/>
        </w:trPr>
        <w:tc>
          <w:tcPr>
            <w:vMerge w:val="restart"/>
            <w:tcBorders>
              <w:left w:color="000000" w:space="0" w:sz="4" w:val="single"/>
              <w:bottom w:color="000000" w:space="0" w:sz="4" w:val="single"/>
            </w:tcBorders>
            <w:tcMar>
              <w:top w:w="0.0" w:type="dxa"/>
              <w:left w:w="70.0" w:type="dxa"/>
              <w:bottom w:w="0.0" w:type="dxa"/>
              <w:right w:w="70.0" w:type="dxa"/>
            </w:tcMar>
            <w:vAlign w:val="center"/>
          </w:tcPr>
          <w:p w:rsidR="00000000" w:rsidDel="00000000" w:rsidP="00000000" w:rsidRDefault="00000000" w:rsidRPr="00000000" w14:paraId="000005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w:t>
            </w:r>
          </w:p>
        </w:tc>
        <w:tc>
          <w:tcPr>
            <w:vMerge w:val="restart"/>
            <w:tcBorders>
              <w:left w:color="000000" w:space="0" w:sz="4" w:val="single"/>
              <w:bottom w:color="000000" w:space="0" w:sz="4" w:val="single"/>
            </w:tcBorders>
            <w:tcMar>
              <w:top w:w="0.0" w:type="dxa"/>
              <w:left w:w="70.0" w:type="dxa"/>
              <w:bottom w:w="0.0" w:type="dxa"/>
              <w:right w:w="70.0" w:type="dxa"/>
            </w:tcMar>
            <w:vAlign w:val="center"/>
          </w:tcPr>
          <w:p w:rsidR="00000000" w:rsidDel="00000000" w:rsidP="00000000" w:rsidRDefault="00000000" w:rsidRPr="00000000" w14:paraId="000005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Não prestar os esclarecimentos referentes à execução dos serviços nos prazos estipulados no presente instrumento.</w:t>
            </w:r>
          </w:p>
        </w:tc>
        <w:tc>
          <w:tcPr>
            <w:tcBorders>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5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Multa de 0,05 % sobre o valor total do Contrato por dia útil de atraso em prestar as informações por escrito, ou por outro meio quando autorizado pela contratante, até o limite de 20 dias úteis.</w:t>
            </w:r>
          </w:p>
        </w:tc>
      </w:tr>
      <w:tr>
        <w:trPr>
          <w:cantSplit w:val="0"/>
          <w:trHeight w:val="616" w:hRule="atLeast"/>
          <w:tblHeader w:val="0"/>
        </w:trPr>
        <w:tc>
          <w:tcPr>
            <w:vMerge w:val="continue"/>
            <w:tcBorders>
              <w:left w:color="000000" w:space="0" w:sz="4" w:val="single"/>
              <w:bottom w:color="000000" w:space="0" w:sz="4" w:val="single"/>
            </w:tcBorders>
            <w:tcMar>
              <w:top w:w="0.0" w:type="dxa"/>
              <w:left w:w="70.0" w:type="dxa"/>
              <w:bottom w:w="0.0" w:type="dxa"/>
              <w:right w:w="70.0" w:type="dxa"/>
            </w:tcMar>
            <w:vAlign w:val="center"/>
          </w:tcPr>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tc>
        <w:tc>
          <w:tcPr>
            <w:vMerge w:val="continue"/>
            <w:tcBorders>
              <w:left w:color="000000" w:space="0" w:sz="4" w:val="single"/>
              <w:bottom w:color="000000" w:space="0" w:sz="4" w:val="single"/>
            </w:tcBorders>
            <w:tcMar>
              <w:top w:w="0.0" w:type="dxa"/>
              <w:left w:w="70.0" w:type="dxa"/>
              <w:bottom w:w="0.0" w:type="dxa"/>
              <w:right w:w="70.0" w:type="dxa"/>
            </w:tcMar>
            <w:vAlign w:val="center"/>
          </w:tcPr>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5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Após o limite de 20 dias úteis, aplicar-se-á multa de 10 % do valor total do Contrato.</w:t>
            </w:r>
          </w:p>
        </w:tc>
      </w:tr>
      <w:tr>
        <w:trPr>
          <w:cantSplit w:val="0"/>
          <w:trHeight w:val="555" w:hRule="atLeast"/>
          <w:tblHeader w:val="0"/>
        </w:trPr>
        <w:tc>
          <w:tcPr>
            <w:vMerge w:val="restart"/>
            <w:tcBorders>
              <w:left w:color="000000" w:space="0" w:sz="4" w:val="single"/>
              <w:bottom w:color="000000" w:space="0" w:sz="4" w:val="single"/>
            </w:tcBorders>
            <w:tcMar>
              <w:top w:w="0.0" w:type="dxa"/>
              <w:left w:w="70.0" w:type="dxa"/>
              <w:bottom w:w="0.0" w:type="dxa"/>
              <w:right w:w="70.0" w:type="dxa"/>
            </w:tcMar>
            <w:vAlign w:val="center"/>
          </w:tcPr>
          <w:p w:rsidR="00000000" w:rsidDel="00000000" w:rsidP="00000000" w:rsidRDefault="00000000" w:rsidRPr="00000000" w14:paraId="000005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w:t>
            </w:r>
          </w:p>
        </w:tc>
        <w:tc>
          <w:tcPr>
            <w:vMerge w:val="restart"/>
            <w:tcBorders>
              <w:left w:color="000000" w:space="0" w:sz="4" w:val="single"/>
              <w:bottom w:color="000000" w:space="0" w:sz="4" w:val="single"/>
            </w:tcBorders>
            <w:tcMar>
              <w:top w:w="0.0" w:type="dxa"/>
              <w:left w:w="70.0" w:type="dxa"/>
              <w:bottom w:w="0.0" w:type="dxa"/>
              <w:right w:w="70.0" w:type="dxa"/>
            </w:tcMar>
            <w:vAlign w:val="center"/>
          </w:tcPr>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Não atender ao indicador de nível de serviço IAP (Índice de Atendimento no Prazo)</w:t>
            </w:r>
          </w:p>
        </w:tc>
        <w:tc>
          <w:tcPr>
            <w:tcBorders>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5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IAP &gt;= 80%: sem descontos sobre o valor da fatura mensal.</w:t>
            </w:r>
          </w:p>
        </w:tc>
      </w:tr>
      <w:tr>
        <w:trPr>
          <w:cantSplit w:val="0"/>
          <w:trHeight w:val="552" w:hRule="atLeast"/>
          <w:tblHeader w:val="0"/>
        </w:trPr>
        <w:tc>
          <w:tcPr>
            <w:vMerge w:val="continue"/>
            <w:tcBorders>
              <w:left w:color="000000" w:space="0" w:sz="4" w:val="single"/>
              <w:bottom w:color="000000" w:space="0" w:sz="4" w:val="single"/>
            </w:tcBorders>
            <w:tcMar>
              <w:top w:w="0.0" w:type="dxa"/>
              <w:left w:w="70.0" w:type="dxa"/>
              <w:bottom w:w="0.0" w:type="dxa"/>
              <w:right w:w="70.0" w:type="dxa"/>
            </w:tcMar>
            <w:vAlign w:val="center"/>
          </w:tcPr>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tc>
        <w:tc>
          <w:tcPr>
            <w:vMerge w:val="continue"/>
            <w:tcBorders>
              <w:left w:color="000000" w:space="0" w:sz="4" w:val="single"/>
              <w:bottom w:color="000000" w:space="0" w:sz="4" w:val="single"/>
            </w:tcBorders>
            <w:tcMar>
              <w:top w:w="0.0" w:type="dxa"/>
              <w:left w:w="70.0" w:type="dxa"/>
              <w:bottom w:w="0.0" w:type="dxa"/>
              <w:right w:w="70.0" w:type="dxa"/>
            </w:tcMar>
            <w:vAlign w:val="center"/>
          </w:tcPr>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5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IAP &gt;= 70% e &lt; 80%:  10% de desconto sobre o valor da fatura mensal.</w:t>
            </w:r>
          </w:p>
        </w:tc>
      </w:tr>
      <w:tr>
        <w:trPr>
          <w:cantSplit w:val="0"/>
          <w:trHeight w:val="395" w:hRule="atLeast"/>
          <w:tblHeader w:val="0"/>
        </w:trPr>
        <w:tc>
          <w:tcPr>
            <w:vMerge w:val="continue"/>
            <w:tcBorders>
              <w:left w:color="000000" w:space="0" w:sz="4" w:val="single"/>
              <w:bottom w:color="000000" w:space="0" w:sz="4" w:val="single"/>
            </w:tcBorders>
            <w:tcMar>
              <w:top w:w="0.0" w:type="dxa"/>
              <w:left w:w="70.0" w:type="dxa"/>
              <w:bottom w:w="0.0" w:type="dxa"/>
              <w:right w:w="70.0" w:type="dxa"/>
            </w:tcMar>
            <w:vAlign w:val="center"/>
          </w:tcPr>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tc>
        <w:tc>
          <w:tcPr>
            <w:vMerge w:val="continue"/>
            <w:tcBorders>
              <w:left w:color="000000" w:space="0" w:sz="4" w:val="single"/>
              <w:bottom w:color="000000" w:space="0" w:sz="4" w:val="single"/>
            </w:tcBorders>
            <w:tcMar>
              <w:top w:w="0.0" w:type="dxa"/>
              <w:left w:w="70.0" w:type="dxa"/>
              <w:bottom w:w="0.0" w:type="dxa"/>
              <w:right w:w="70.0" w:type="dxa"/>
            </w:tcMar>
            <w:vAlign w:val="center"/>
          </w:tcPr>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5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IAP &gt;= 60% e &lt; 70%: 20% de desconto sobre o valor da fatura mensal.</w:t>
            </w:r>
          </w:p>
        </w:tc>
      </w:tr>
      <w:tr>
        <w:trPr>
          <w:cantSplit w:val="0"/>
          <w:trHeight w:val="308" w:hRule="atLeast"/>
          <w:tblHeader w:val="0"/>
        </w:trPr>
        <w:tc>
          <w:tcPr>
            <w:vMerge w:val="continue"/>
            <w:tcBorders>
              <w:left w:color="000000" w:space="0" w:sz="4" w:val="single"/>
              <w:bottom w:color="000000" w:space="0" w:sz="4" w:val="single"/>
            </w:tcBorders>
            <w:tcMar>
              <w:top w:w="0.0" w:type="dxa"/>
              <w:left w:w="70.0" w:type="dxa"/>
              <w:bottom w:w="0.0" w:type="dxa"/>
              <w:right w:w="70.0" w:type="dxa"/>
            </w:tcMar>
            <w:vAlign w:val="center"/>
          </w:tcPr>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tc>
        <w:tc>
          <w:tcPr>
            <w:vMerge w:val="continue"/>
            <w:tcBorders>
              <w:left w:color="000000" w:space="0" w:sz="4" w:val="single"/>
              <w:bottom w:color="000000" w:space="0" w:sz="4" w:val="single"/>
            </w:tcBorders>
            <w:tcMar>
              <w:top w:w="0.0" w:type="dxa"/>
              <w:left w:w="70.0" w:type="dxa"/>
              <w:bottom w:w="0.0" w:type="dxa"/>
              <w:right w:w="70.0" w:type="dxa"/>
            </w:tcMar>
            <w:vAlign w:val="center"/>
          </w:tcPr>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5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IAP &lt; 60%: 30% de desconto sobre o valor da fatura mensal.</w:t>
            </w:r>
          </w:p>
        </w:tc>
      </w:tr>
      <w:tr>
        <w:trPr>
          <w:cantSplit w:val="0"/>
          <w:tblHeader w:val="0"/>
        </w:trPr>
        <w:tc>
          <w:tcPr>
            <w:tcBorders>
              <w:left w:color="000000" w:space="0" w:sz="4" w:val="single"/>
              <w:bottom w:color="000000" w:space="0" w:sz="4" w:val="single"/>
            </w:tcBorders>
            <w:tcMar>
              <w:top w:w="0.0" w:type="dxa"/>
              <w:left w:w="70.0" w:type="dxa"/>
              <w:bottom w:w="0.0" w:type="dxa"/>
              <w:right w:w="70.0" w:type="dxa"/>
            </w:tcMar>
            <w:vAlign w:val="center"/>
          </w:tcPr>
          <w:p w:rsidR="00000000" w:rsidDel="00000000" w:rsidP="00000000" w:rsidRDefault="00000000" w:rsidRPr="00000000" w14:paraId="000005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N</w:t>
            </w:r>
          </w:p>
        </w:tc>
        <w:tc>
          <w:tcPr>
            <w:tcBorders>
              <w:left w:color="000000" w:space="0" w:sz="4" w:val="single"/>
              <w:bottom w:color="000000" w:space="0" w:sz="4" w:val="single"/>
            </w:tcBorders>
            <w:tcMar>
              <w:top w:w="0.0" w:type="dxa"/>
              <w:left w:w="70.0" w:type="dxa"/>
              <w:bottom w:w="0.0" w:type="dxa"/>
              <w:right w:w="70.0" w:type="dxa"/>
            </w:tcMar>
            <w:vAlign w:val="center"/>
          </w:tcPr>
          <w:p w:rsidR="00000000" w:rsidDel="00000000" w:rsidP="00000000" w:rsidRDefault="00000000" w:rsidRPr="00000000" w14:paraId="000005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Não cumprir qualquer outra obrigação contratual não citada nesta tabela.</w:t>
            </w:r>
          </w:p>
        </w:tc>
        <w:tc>
          <w:tcPr>
            <w:tcBorders>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5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Advertência.</w:t>
            </w:r>
          </w:p>
          <w:p w:rsidR="00000000" w:rsidDel="00000000" w:rsidP="00000000" w:rsidRDefault="00000000" w:rsidRPr="00000000" w14:paraId="000005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Em caso de reincidência ou configurado prejuízo aos resultados pretendidos com a contratação, aplica-se multa de 5 % do valor total do Contrato.</w:t>
            </w:r>
          </w:p>
        </w:tc>
      </w:tr>
    </w:tbl>
    <w:p w:rsidR="00000000" w:rsidDel="00000000" w:rsidP="00000000" w:rsidRDefault="00000000" w:rsidRPr="00000000" w14:paraId="0000057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efetuada a retenção ou glosa no pagamento, proporcional à irregularidade verificada, sem prejuízo das sanções cabíveis, nos casos em que o contratado:</w:t>
      </w:r>
      <w:r w:rsidDel="00000000" w:rsidR="00000000" w:rsidRPr="00000000">
        <w:rPr>
          <w:rtl w:val="0"/>
        </w:rPr>
      </w:r>
    </w:p>
    <w:p w:rsidR="00000000" w:rsidDel="00000000" w:rsidP="00000000" w:rsidRDefault="00000000" w:rsidRPr="00000000" w14:paraId="0000058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atingir os valores mínimos aceitáveis fixados nos critérios de aceitação, não produzir os resultados ou deixar de executar as atividades contratadas; ou</w:t>
      </w:r>
    </w:p>
    <w:p w:rsidR="00000000" w:rsidDel="00000000" w:rsidP="00000000" w:rsidRDefault="00000000" w:rsidRPr="00000000" w14:paraId="0000058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deixar de utilizar materiais e recursos humanos exigidos para fornecimento da solução de TIC, ou utilizá-los com qualidade ou quantidade inferior à demandada;</w:t>
      </w:r>
    </w:p>
    <w:p w:rsidR="00000000" w:rsidDel="00000000" w:rsidP="00000000" w:rsidRDefault="00000000" w:rsidRPr="00000000" w14:paraId="0000058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Comete infração administrativa, nos termos da Lei nº 14.133, de 2021, o Contratado que:</w:t>
      </w:r>
    </w:p>
    <w:p w:rsidR="00000000" w:rsidDel="00000000" w:rsidP="00000000" w:rsidRDefault="00000000" w:rsidRPr="00000000" w14:paraId="000005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der causa à inexecução parcial do contrato;</w:t>
      </w:r>
    </w:p>
    <w:p w:rsidR="00000000" w:rsidDel="00000000" w:rsidP="00000000" w:rsidRDefault="00000000" w:rsidRPr="00000000" w14:paraId="000005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der causa à inexecução parcial do contrato que cause grave dano à Administração ou ao funcionamento dos serviços públicos ou ao interesse coletivo;</w:t>
      </w:r>
    </w:p>
    <w:p w:rsidR="00000000" w:rsidDel="00000000" w:rsidP="00000000" w:rsidRDefault="00000000" w:rsidRPr="00000000" w14:paraId="000005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der causa à inexecução total do contrato;</w:t>
      </w:r>
    </w:p>
    <w:p w:rsidR="00000000" w:rsidDel="00000000" w:rsidP="00000000" w:rsidRDefault="00000000" w:rsidRPr="00000000" w14:paraId="0000058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ensejar o retardamento da execução ou da entrega do objeto da contratação sem motivo justificado;</w:t>
      </w:r>
    </w:p>
    <w:p w:rsidR="00000000" w:rsidDel="00000000" w:rsidP="00000000" w:rsidRDefault="00000000" w:rsidRPr="00000000" w14:paraId="0000058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documentação falsa ou prestar declaração falsa durante a execução do contrato;</w:t>
      </w:r>
    </w:p>
    <w:p w:rsidR="00000000" w:rsidDel="00000000" w:rsidP="00000000" w:rsidRDefault="00000000" w:rsidRPr="00000000" w14:paraId="000005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praticar ato fraudulento na execução do contrato;</w:t>
      </w:r>
    </w:p>
    <w:p w:rsidR="00000000" w:rsidDel="00000000" w:rsidP="00000000" w:rsidRDefault="00000000" w:rsidRPr="00000000" w14:paraId="000005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comportar-se de modo inidôneo ou cometer fraude de qualquer natureza;</w:t>
      </w:r>
    </w:p>
    <w:p w:rsidR="00000000" w:rsidDel="00000000" w:rsidP="00000000" w:rsidRDefault="00000000" w:rsidRPr="00000000" w14:paraId="0000058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praticar ato lesivo previsto no art. 5º da Lei nº 12.846, de 1º de agosto de 2013.</w:t>
      </w:r>
    </w:p>
    <w:p w:rsidR="00000000" w:rsidDel="00000000" w:rsidP="00000000" w:rsidRDefault="00000000" w:rsidRPr="00000000" w14:paraId="0000058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Serão aplicadas ao Contratado que incorrer nas infrações acima descritas as seguintes sanções:</w:t>
      </w:r>
      <w:r w:rsidDel="00000000" w:rsidR="00000000" w:rsidRPr="00000000">
        <w:rPr>
          <w:rtl w:val="0"/>
        </w:rPr>
      </w:r>
    </w:p>
    <w:p w:rsidR="00000000" w:rsidDel="00000000" w:rsidP="00000000" w:rsidRDefault="00000000" w:rsidRPr="00000000" w14:paraId="0000058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Advertência, quando o Contratado der causa à inexecução parcial do contrato, sempre que não se justificar a imposição de penalidade mais grave;</w:t>
      </w:r>
    </w:p>
    <w:p w:rsidR="00000000" w:rsidDel="00000000" w:rsidP="00000000" w:rsidRDefault="00000000" w:rsidRPr="00000000" w14:paraId="000005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Impedimento de licitar e contratar, quando praticadas as condutas descritas nas alíneas “b”, “c” e “d” do subitem acima, sempre que não se justificar a imposição de penalidade mais grave;</w:t>
      </w:r>
    </w:p>
    <w:p w:rsidR="00000000" w:rsidDel="00000000" w:rsidP="00000000" w:rsidRDefault="00000000" w:rsidRPr="00000000" w14:paraId="000005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Declaração de inidoneidade para licitar e contratar, quando praticadas as condutas descritas nas alíneas “e”, “f”, “g” e “h” do subitem acima, bem como nas alíneas “b”, “c” e “d”, que justifiquem a imposição de penalidade mais grave.</w:t>
      </w:r>
    </w:p>
    <w:p w:rsidR="00000000" w:rsidDel="00000000" w:rsidP="00000000" w:rsidRDefault="00000000" w:rsidRPr="00000000" w14:paraId="000005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Multa:</w:t>
      </w:r>
    </w:p>
    <w:p w:rsidR="00000000" w:rsidDel="00000000" w:rsidP="00000000" w:rsidRDefault="00000000" w:rsidRPr="00000000" w14:paraId="000005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Moratória, para as infrações descritas no item “d”, de 0,</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um décimo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por dia de atraso injustificado sobre o valor da parcela inadimplida, até o limite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30</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trinta</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dias. </w:t>
      </w:r>
    </w:p>
    <w:p w:rsidR="00000000" w:rsidDel="00000000" w:rsidP="00000000" w:rsidRDefault="00000000" w:rsidRPr="00000000" w14:paraId="000005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Moratória de 0,07% (sete centésimos por cento) por dia de atraso injustificado sobre o valor total do contrato, até o máximo de 2% (dois por cento), pela inobservância do prazo fixado para apresentação, suplementação ou reposição da garantia;</w:t>
      </w:r>
    </w:p>
    <w:p w:rsidR="00000000" w:rsidDel="00000000" w:rsidP="00000000" w:rsidRDefault="00000000" w:rsidRPr="00000000" w14:paraId="00000592">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000000" w:rsidDel="00000000" w:rsidP="00000000" w:rsidRDefault="00000000" w:rsidRPr="00000000" w14:paraId="000005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Compensatória, para as infrações descritas acima alíneas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cinco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10</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dez</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do valor da contratação.</w:t>
      </w:r>
    </w:p>
    <w:p w:rsidR="00000000" w:rsidDel="00000000" w:rsidP="00000000" w:rsidRDefault="00000000" w:rsidRPr="00000000" w14:paraId="0000059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Compensatória, para a inexecução total do contrato prevista acima na alínea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cinco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10</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dez</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do valor da contratação.</w:t>
      </w:r>
    </w:p>
    <w:p w:rsidR="00000000" w:rsidDel="00000000" w:rsidP="00000000" w:rsidRDefault="00000000" w:rsidRPr="00000000" w14:paraId="0000059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Compensatória, para a infração descrita acima na alínea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cinco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10</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dez</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do valor da contratação.</w:t>
      </w:r>
    </w:p>
    <w:p w:rsidR="00000000" w:rsidDel="00000000" w:rsidP="00000000" w:rsidRDefault="00000000" w:rsidRPr="00000000" w14:paraId="0000059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Compensatória, em substituição à multa moratória para a infração descrita acima na alínea “d”,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cinco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10</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dez</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do valor da contratação.</w:t>
      </w:r>
    </w:p>
    <w:p w:rsidR="00000000" w:rsidDel="00000000" w:rsidP="00000000" w:rsidRDefault="00000000" w:rsidRPr="00000000" w14:paraId="0000059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Compensatória, para a infração descrita acima na alínea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cinco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10</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dez</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do valor da contratação [, ressalvadas as seguintes infrações também enquadráveis nessa alínea:]</w:t>
      </w:r>
    </w:p>
    <w:p w:rsidR="00000000" w:rsidDel="00000000" w:rsidP="00000000" w:rsidRDefault="00000000" w:rsidRPr="00000000" w14:paraId="0000059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aplicação das sanções previstas neste Termo de Referência não exclui, em hipótese alguma, a obrigação de reparação integral do dano causado ao Contratante.</w:t>
      </w:r>
    </w:p>
    <w:p w:rsidR="00000000" w:rsidDel="00000000" w:rsidP="00000000" w:rsidRDefault="00000000" w:rsidRPr="00000000" w14:paraId="0000059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Todas as sanções previstas neste Termo de Referência poderão ser aplicadas cumulativamente com a multa.</w:t>
      </w:r>
    </w:p>
    <w:p w:rsidR="00000000" w:rsidDel="00000000" w:rsidP="00000000" w:rsidRDefault="00000000" w:rsidRPr="00000000" w14:paraId="0000059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Antes da aplicação da multa será facultada a defesa do interessado no prazo de 15 (quinze) dias úteis, contado da data de sua intimação.</w:t>
      </w:r>
    </w:p>
    <w:p w:rsidR="00000000" w:rsidDel="00000000" w:rsidP="00000000" w:rsidRDefault="00000000" w:rsidRPr="00000000" w14:paraId="0000059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a multa aplicada e as indenizações cabíveis forem superiores ao valor do pagamento eventualmente devido pelo Contratante ao Contratado, além da perda desse valor, a diferença será descontada da garantia prestada ou será cobrada judicialmente.</w:t>
      </w:r>
    </w:p>
    <w:p w:rsidR="00000000" w:rsidDel="00000000" w:rsidP="00000000" w:rsidRDefault="00000000" w:rsidRPr="00000000" w14:paraId="0000059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multa poderá ser recolhida administrativamente no prazo máximo de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xxxxx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dias, a contar da data do recebimento da comunicação enviada pela autoridade competente.</w:t>
      </w:r>
    </w:p>
    <w:p w:rsidR="00000000" w:rsidDel="00000000" w:rsidP="00000000" w:rsidRDefault="00000000" w:rsidRPr="00000000" w14:paraId="0000059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5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a garantia da ampla defesa e contraditório, as notificações serão enviadas eletronicamente para os endereços de e-mail informados na proposta comercial, bem como os cadastrados pela empresa no SICAF.</w:t>
      </w:r>
    </w:p>
    <w:p w:rsidR="00000000" w:rsidDel="00000000" w:rsidP="00000000" w:rsidRDefault="00000000" w:rsidRPr="00000000" w14:paraId="000005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endereços de e-mail informados na proposta comercial e/ou cadastrados no SICAF serão considerados de uso contínuo da empresa, não cabendo alegação de desconhecimento das comunicações a eles comprovadamente enviadas.</w:t>
      </w:r>
    </w:p>
    <w:p w:rsidR="00000000" w:rsidDel="00000000" w:rsidP="00000000" w:rsidRDefault="00000000" w:rsidRPr="00000000" w14:paraId="000005A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aplicação das sanções serão considerados:</w:t>
      </w:r>
    </w:p>
    <w:p w:rsidR="00000000" w:rsidDel="00000000" w:rsidP="00000000" w:rsidRDefault="00000000" w:rsidRPr="00000000" w14:paraId="000005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natureza e a gravidade da infração cometida;</w:t>
      </w:r>
    </w:p>
    <w:p w:rsidR="00000000" w:rsidDel="00000000" w:rsidP="00000000" w:rsidRDefault="00000000" w:rsidRPr="00000000" w14:paraId="000005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peculiaridades do caso concreto;</w:t>
      </w:r>
    </w:p>
    <w:p w:rsidR="00000000" w:rsidDel="00000000" w:rsidP="00000000" w:rsidRDefault="00000000" w:rsidRPr="00000000" w14:paraId="000005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circunstâncias agravantes ou atenuantes;</w:t>
      </w:r>
    </w:p>
    <w:p w:rsidR="00000000" w:rsidDel="00000000" w:rsidP="00000000" w:rsidRDefault="00000000" w:rsidRPr="00000000" w14:paraId="000005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danos que dela provierem para o Contratante; e</w:t>
      </w:r>
    </w:p>
    <w:p w:rsidR="00000000" w:rsidDel="00000000" w:rsidP="00000000" w:rsidRDefault="00000000" w:rsidRPr="00000000" w14:paraId="000005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implantação ou o aperfeiçoamento de programa de integridade, conforme normas e orientações dos órgãos de controle.</w:t>
      </w:r>
    </w:p>
    <w:p w:rsidR="00000000" w:rsidDel="00000000" w:rsidP="00000000" w:rsidRDefault="00000000" w:rsidRPr="00000000" w14:paraId="000005A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rsidR="00000000" w:rsidDel="00000000" w:rsidP="00000000" w:rsidRDefault="00000000" w:rsidRPr="00000000" w14:paraId="000005A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00000" w:rsidDel="00000000" w:rsidP="00000000" w:rsidRDefault="00000000" w:rsidRPr="00000000" w14:paraId="000005A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rsidR="00000000" w:rsidDel="00000000" w:rsidP="00000000" w:rsidRDefault="00000000" w:rsidRPr="00000000" w14:paraId="000005A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penalidades serão obrigatoriamente registradas no SICAF.</w:t>
      </w:r>
    </w:p>
    <w:p w:rsidR="00000000" w:rsidDel="00000000" w:rsidP="00000000" w:rsidRDefault="00000000" w:rsidRPr="00000000" w14:paraId="000005A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sanções de impedimento de licitar e contratar e declaração de inidoneidade para licitar ou contratar são passíveis de reabilitação na forma do art. 163 da Lei nº 14.133, de 2021.</w:t>
      </w:r>
    </w:p>
    <w:p w:rsidR="00000000" w:rsidDel="00000000" w:rsidP="00000000" w:rsidRDefault="00000000" w:rsidRPr="00000000" w14:paraId="000005A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rsidR="00000000" w:rsidDel="00000000" w:rsidP="00000000" w:rsidRDefault="00000000" w:rsidRPr="00000000" w14:paraId="000005A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 E CRITÉRIOS DE SELEÇÃO DO FORNECEDOR E REGIME DE EXECUÇÃO</w:t>
      </w:r>
    </w:p>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bookmarkStart w:colFirst="0" w:colLast="0" w:name="_heading=h.gr1yailwt9c6" w:id="11"/>
      <w:bookmarkEnd w:id="11"/>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 de seleção e critério de julgamento da proposta</w:t>
      </w:r>
    </w:p>
    <w:p w:rsidR="00000000" w:rsidDel="00000000" w:rsidP="00000000" w:rsidRDefault="00000000" w:rsidRPr="00000000" w14:paraId="000005A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bookmarkStart w:colFirst="0" w:colLast="0" w:name="_heading=h.un8ipqb6o4fc" w:id="12"/>
      <w:bookmarkEnd w:id="12"/>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fornecedor será selecionado por meio da realização de procedimento de LICITAÇÃO, na modalidade PREGÃO, sob a forma ELETRÔNICA, com adoção do critério de julgamento pelo MENOR PREÇO</w:t>
      </w:r>
      <w:r w:rsidDel="00000000" w:rsidR="00000000" w:rsidRPr="00000000">
        <w:rPr>
          <w:rFonts w:ascii="Arial" w:cs="Arial" w:eastAsia="Arial" w:hAnsi="Arial"/>
          <w:i w:val="1"/>
          <w:iCs w:val="1"/>
          <w:sz w:val="20"/>
          <w:szCs w:val="20"/>
          <w:rtl w:val="0"/>
        </w:rPr>
        <w:t xml:space="preserve">, haja vista tratar-se de solução integrada.</w:t>
      </w:r>
      <w:r w:rsidDel="00000000" w:rsidR="00000000" w:rsidRPr="00000000">
        <w:rPr>
          <w:rtl w:val="0"/>
        </w:rPr>
      </w:r>
    </w:p>
    <w:p w:rsidR="00000000" w:rsidDel="00000000" w:rsidP="00000000" w:rsidRDefault="00000000" w:rsidRPr="00000000" w14:paraId="000005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Regime de Execução</w:t>
      </w:r>
    </w:p>
    <w:p w:rsidR="00000000" w:rsidDel="00000000" w:rsidP="00000000" w:rsidRDefault="00000000" w:rsidRPr="00000000" w14:paraId="000005B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regime de execução do contrato será o de empreitad</w:t>
      </w:r>
      <w:r w:rsidDel="00000000" w:rsidR="00000000" w:rsidRPr="00000000">
        <w:rPr>
          <w:rFonts w:ascii="Arial" w:cs="Arial" w:eastAsia="Arial" w:hAnsi="Arial"/>
          <w:sz w:val="20"/>
          <w:szCs w:val="20"/>
          <w:rtl w:val="0"/>
        </w:rPr>
        <w:t xml:space="preserve">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por preço global.</w:t>
      </w:r>
      <w:r w:rsidDel="00000000" w:rsidR="00000000" w:rsidRPr="00000000">
        <w:rPr>
          <w:rtl w:val="0"/>
        </w:rPr>
      </w:r>
    </w:p>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Exigências de habilitação</w:t>
      </w:r>
    </w:p>
    <w:p w:rsidR="00000000" w:rsidDel="00000000" w:rsidP="00000000" w:rsidRDefault="00000000" w:rsidRPr="00000000" w14:paraId="000005B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fins de habilitação, deverá o interessado comprovar os seguintes requisitos:</w:t>
      </w:r>
    </w:p>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Habilitação jurídica</w:t>
      </w:r>
    </w:p>
    <w:p w:rsidR="00000000" w:rsidDel="00000000" w:rsidP="00000000" w:rsidRDefault="00000000" w:rsidRPr="00000000" w14:paraId="000005B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bookmarkStart w:colFirst="0" w:colLast="0" w:name="_heading=h.8v26jcwx0kti" w:id="13"/>
      <w:bookmarkEnd w:id="13"/>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Pessoa física: cédula de identidade (RG) ou documento equivalente que, por força de lei, tenha validade para fins de identificação em todo o território nacional;</w:t>
      </w:r>
    </w:p>
    <w:p w:rsidR="00000000" w:rsidDel="00000000" w:rsidP="00000000" w:rsidRDefault="00000000" w:rsidRPr="00000000" w14:paraId="000005B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Empresário individual: inscrição no Registro Público de Empresas Mercantis, a cargo da Junta Comercial da respectiva sede;</w:t>
      </w:r>
    </w:p>
    <w:p w:rsidR="00000000" w:rsidDel="00000000" w:rsidP="00000000" w:rsidRDefault="00000000" w:rsidRPr="00000000" w14:paraId="000005B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Microempreendedor Individual - MEI: Certificado da Condição de Microempreendedor Individual - CCMEI, cuja aceitação ficará condicionada à verificação da autenticidade no sítio https://www.gov.br/empresas-e-negocios/pt-br/empreendedor;</w:t>
      </w:r>
    </w:p>
    <w:p w:rsidR="00000000" w:rsidDel="00000000" w:rsidP="00000000" w:rsidRDefault="00000000" w:rsidRPr="00000000" w14:paraId="000005B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000000" w:rsidDel="00000000" w:rsidP="00000000" w:rsidRDefault="00000000" w:rsidRPr="00000000" w14:paraId="000005B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000000" w:rsidDel="00000000" w:rsidP="00000000" w:rsidRDefault="00000000" w:rsidRPr="00000000" w14:paraId="000005B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Sociedade simples: inscrição do ato constitutivo no Registro Civil de Pessoas Jurídicas do local de sua sede, acompanhada de documento comprobatório de seus administradores;</w:t>
      </w:r>
    </w:p>
    <w:p w:rsidR="00000000" w:rsidDel="00000000" w:rsidP="00000000" w:rsidRDefault="00000000" w:rsidRPr="00000000" w14:paraId="000005B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bookmarkStart w:colFirst="0" w:colLast="0" w:name="_heading=h.35fzek8k4ybx" w:id="14"/>
      <w:bookmarkEnd w:id="1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000000" w:rsidDel="00000000" w:rsidP="00000000" w:rsidRDefault="00000000" w:rsidRPr="00000000" w14:paraId="000005B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000000" w:rsidDel="00000000" w:rsidP="00000000" w:rsidRDefault="00000000" w:rsidRPr="00000000" w14:paraId="000005B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Consórcio de empresas: 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p>
    <w:p w:rsidR="00000000" w:rsidDel="00000000" w:rsidP="00000000" w:rsidRDefault="00000000" w:rsidRPr="00000000" w14:paraId="000005B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documentos apresentados deverão estar acompanhados de todas as alterações ou da consolidação respectiva.</w:t>
      </w:r>
    </w:p>
    <w:p w:rsidR="00000000" w:rsidDel="00000000" w:rsidP="00000000" w:rsidRDefault="00000000" w:rsidRPr="00000000" w14:paraId="000005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Habilitação fiscal, social e trabalhista</w:t>
      </w:r>
    </w:p>
    <w:p w:rsidR="00000000" w:rsidDel="00000000" w:rsidP="00000000" w:rsidRDefault="00000000" w:rsidRPr="00000000" w14:paraId="000005B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inscrição no Cadastro Nacional de Pessoas Jurídicas ou no Cadastro de Pessoas Físicas, conforme o caso;</w:t>
      </w:r>
    </w:p>
    <w:p w:rsidR="00000000" w:rsidDel="00000000" w:rsidP="00000000" w:rsidRDefault="00000000" w:rsidRPr="00000000" w14:paraId="000005C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000000" w:rsidDel="00000000" w:rsidP="00000000" w:rsidRDefault="00000000" w:rsidRPr="00000000" w14:paraId="000005C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regularidade com o Fundo de Garantia do Tempo de Serviço (FGTS);</w:t>
      </w:r>
    </w:p>
    <w:p w:rsidR="00000000" w:rsidDel="00000000" w:rsidP="00000000" w:rsidRDefault="00000000" w:rsidRPr="00000000" w14:paraId="000005C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00000" w:rsidDel="00000000" w:rsidP="00000000" w:rsidRDefault="00000000" w:rsidRPr="00000000" w14:paraId="000005C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inscrição no cadastro de contribuintes Distrital ou Municipal relativo ao domicílio ou sede do fornecedor, pertinente ao seu ramo de atividade e compatível com o objeto contratual;</w:t>
      </w:r>
    </w:p>
    <w:p w:rsidR="00000000" w:rsidDel="00000000" w:rsidP="00000000" w:rsidRDefault="00000000" w:rsidRPr="00000000" w14:paraId="000005C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regularidade com a Fazenda Distrital ou Municipal do domicílio ou sede do fornecedor, relativa à atividade em cujo exercício contrata ou concorre;</w:t>
      </w:r>
    </w:p>
    <w:p w:rsidR="00000000" w:rsidDel="00000000" w:rsidP="00000000" w:rsidRDefault="00000000" w:rsidRPr="00000000" w14:paraId="000005C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w:t>
      </w:r>
    </w:p>
    <w:p w:rsidR="00000000" w:rsidDel="00000000" w:rsidP="00000000" w:rsidRDefault="00000000" w:rsidRPr="00000000" w14:paraId="000005C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bookmarkStart w:colFirst="0" w:colLast="0" w:name="_heading=h.3570n66c2ach" w:id="15"/>
      <w:bookmarkEnd w:id="1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w:t>
      </w:r>
    </w:p>
    <w:p w:rsidR="00000000" w:rsidDel="00000000" w:rsidP="00000000" w:rsidRDefault="00000000" w:rsidRPr="00000000" w14:paraId="000005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Qualificação Econômico-Financeira</w:t>
      </w:r>
    </w:p>
    <w:p w:rsidR="00000000" w:rsidDel="00000000" w:rsidP="00000000" w:rsidRDefault="00000000" w:rsidRPr="00000000" w14:paraId="000005C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negativa de insolvência civil expedida pelo distribuidor do domicílio ou sede do interessado, caso se trate de pessoa física, desde que admitida a sua participação na licitação/contratação, ou de sociedade simples;</w:t>
      </w:r>
    </w:p>
    <w:p w:rsidR="00000000" w:rsidDel="00000000" w:rsidP="00000000" w:rsidRDefault="00000000" w:rsidRPr="00000000" w14:paraId="000005C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negativa de falência expedida pelo distribuidor da sede do fornecedor;</w:t>
      </w:r>
    </w:p>
    <w:p w:rsidR="00000000" w:rsidDel="00000000" w:rsidP="00000000" w:rsidRDefault="00000000" w:rsidRPr="00000000" w14:paraId="000005C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bookmarkStart w:colFirst="0" w:colLast="0" w:name="_heading=h.km086e2w26v1" w:id="16"/>
      <w:bookmarkEnd w:id="1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balanço patrimonial, demonstração de resultado de exercício e demais demonstrações contábeis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dos dois últimos exercícios sociais,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já exigíveis e apresentados na forma da lei, comprovando, índices de Liquidez Geral (LG), Liquidez Corrente (LC), e Solvência Geral (SG) superiores a 1 (um), obtidos por meio da aplicação das seguintes fórmulas: </w:t>
      </w:r>
    </w:p>
    <w:tbl>
      <w:tblPr>
        <w:tblStyle w:val="Table7"/>
        <w:tblW w:w="6487.0" w:type="dxa"/>
        <w:jc w:val="left"/>
        <w:tblInd w:w="1134.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35"/>
        <w:gridCol w:w="4252"/>
        <w:tblGridChange w:id="0">
          <w:tblGrid>
            <w:gridCol w:w="2235"/>
            <w:gridCol w:w="4252"/>
          </w:tblGrid>
        </w:tblGridChange>
      </w:tblGrid>
      <w:tr>
        <w:trPr>
          <w:cantSplit w:val="0"/>
          <w:tblHeader w:val="0"/>
        </w:trPr>
        <w:tc>
          <w:tcPr>
            <w:vMerge w:val="restart"/>
            <w:vAlign w:val="center"/>
          </w:tcPr>
          <w:p w:rsidR="00000000" w:rsidDel="00000000" w:rsidP="00000000" w:rsidRDefault="00000000" w:rsidRPr="00000000" w14:paraId="000005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LG =</w:t>
            </w:r>
          </w:p>
        </w:tc>
        <w:tc>
          <w:tcPr>
            <w:tcBorders>
              <w:bottom w:color="000000" w:space="0" w:sz="4" w:val="single"/>
            </w:tcBorders>
            <w:vAlign w:val="bottom"/>
          </w:tcPr>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Ativo Circulante + Realizável a Longo Prazo</w:t>
            </w:r>
          </w:p>
        </w:tc>
      </w:tr>
      <w:tr>
        <w:trPr>
          <w:cantSplit w:val="0"/>
          <w:tblHeader w:val="0"/>
        </w:trPr>
        <w:tc>
          <w:tcPr>
            <w:vMerge w:val="continue"/>
            <w:vAlign w:val="center"/>
          </w:tcPr>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tcBorders>
          </w:tcPr>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Passivo Circulante + Passivo Não Circulante</w:t>
            </w:r>
          </w:p>
        </w:tc>
      </w:tr>
    </w:tbl>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8"/>
        <w:tblW w:w="6629.0" w:type="dxa"/>
        <w:jc w:val="left"/>
        <w:tblInd w:w="1134.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35"/>
        <w:gridCol w:w="4394"/>
        <w:tblGridChange w:id="0">
          <w:tblGrid>
            <w:gridCol w:w="2235"/>
            <w:gridCol w:w="4394"/>
          </w:tblGrid>
        </w:tblGridChange>
      </w:tblGrid>
      <w:tr>
        <w:trPr>
          <w:cantSplit w:val="1"/>
          <w:tblHeader w:val="0"/>
        </w:trPr>
        <w:tc>
          <w:tcPr>
            <w:vMerge w:val="restart"/>
            <w:vAlign w:val="center"/>
          </w:tcPr>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SG =</w:t>
            </w:r>
          </w:p>
        </w:tc>
        <w:tc>
          <w:tcPr>
            <w:tcBorders>
              <w:bottom w:color="000000" w:space="0" w:sz="4" w:val="single"/>
            </w:tcBorders>
            <w:vAlign w:val="bottom"/>
          </w:tcPr>
          <w:p w:rsidR="00000000" w:rsidDel="00000000" w:rsidP="00000000" w:rsidRDefault="00000000" w:rsidRPr="00000000" w14:paraId="000005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Ativo Total</w:t>
            </w:r>
          </w:p>
        </w:tc>
      </w:tr>
      <w:tr>
        <w:trPr>
          <w:cantSplit w:val="1"/>
          <w:tblHeader w:val="0"/>
        </w:trPr>
        <w:tc>
          <w:tcPr>
            <w:vMerge w:val="continue"/>
            <w:vAlign w:val="center"/>
          </w:tcPr>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tcBorders>
          </w:tcPr>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Passivo Circulante + Passivo Não Circulante</w:t>
            </w:r>
          </w:p>
        </w:tc>
      </w:tr>
    </w:tbl>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9"/>
        <w:tblW w:w="4786.0" w:type="dxa"/>
        <w:jc w:val="left"/>
        <w:tblInd w:w="1134.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35"/>
        <w:gridCol w:w="2551"/>
        <w:tblGridChange w:id="0">
          <w:tblGrid>
            <w:gridCol w:w="2235"/>
            <w:gridCol w:w="2551"/>
          </w:tblGrid>
        </w:tblGridChange>
      </w:tblGrid>
      <w:tr>
        <w:trPr>
          <w:cantSplit w:val="0"/>
          <w:tblHeader w:val="0"/>
        </w:trPr>
        <w:tc>
          <w:tcPr>
            <w:vMerge w:val="restart"/>
            <w:vAlign w:val="center"/>
          </w:tcPr>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LC =</w:t>
            </w:r>
          </w:p>
        </w:tc>
        <w:tc>
          <w:tcPr>
            <w:tcBorders>
              <w:bottom w:color="000000" w:space="0" w:sz="4" w:val="single"/>
            </w:tcBorders>
            <w:vAlign w:val="bottom"/>
          </w:tcPr>
          <w:p w:rsidR="00000000" w:rsidDel="00000000" w:rsidP="00000000" w:rsidRDefault="00000000" w:rsidRPr="00000000" w14:paraId="000005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Ativo Circulante</w:t>
            </w:r>
          </w:p>
        </w:tc>
      </w:tr>
      <w:tr>
        <w:trPr>
          <w:cantSplit w:val="0"/>
          <w:tblHeader w:val="0"/>
        </w:trPr>
        <w:tc>
          <w:tcPr>
            <w:vMerge w:val="continue"/>
            <w:vAlign w:val="center"/>
          </w:tcPr>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tcBorders>
          </w:tcPr>
          <w:p w:rsidR="00000000" w:rsidDel="00000000" w:rsidP="00000000" w:rsidRDefault="00000000" w:rsidRPr="00000000" w14:paraId="000005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Passivo Circulante</w:t>
            </w:r>
          </w:p>
        </w:tc>
      </w:tr>
    </w:tbl>
    <w:p w:rsidR="00000000" w:rsidDel="00000000" w:rsidP="00000000" w:rsidRDefault="00000000" w:rsidRPr="00000000" w14:paraId="000005D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Caso a empresa apresente resultado inferior ou igual a 1 (um) em qualquer dos índices de Liquidez Geral (LG), Solvência Geral (SG) e Liquidez Corrente (LC), será exigido, para fins de habilitação,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patrimônio líquido mínimo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10%</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do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valor total estimado da contratação para o período de doze meses.</w:t>
      </w:r>
      <w:r w:rsidDel="00000000" w:rsidR="00000000" w:rsidRPr="00000000">
        <w:rPr>
          <w:rtl w:val="0"/>
        </w:rPr>
      </w:r>
    </w:p>
    <w:p w:rsidR="00000000" w:rsidDel="00000000" w:rsidP="00000000" w:rsidRDefault="00000000" w:rsidRPr="00000000" w14:paraId="000005D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Os indicadores fixados acima deverão ser atingidos em cada um dos dois últimos exercícios sociais, sob pena de inabilitação; </w:t>
      </w:r>
    </w:p>
    <w:p w:rsidR="00000000" w:rsidDel="00000000" w:rsidP="00000000" w:rsidRDefault="00000000" w:rsidRPr="00000000" w14:paraId="000005D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documentos referidos acima limitar-se-ão ao último exercício no caso de a pessoa jurídica ter sido constituída há menos de 2 (dois) anos;</w:t>
      </w:r>
    </w:p>
    <w:p w:rsidR="00000000" w:rsidDel="00000000" w:rsidP="00000000" w:rsidRDefault="00000000" w:rsidRPr="00000000" w14:paraId="000005D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documentos referidos acima deverão ser exigidos com base no limite definido pela Receita Federal do Brasil para transmissão da Escrituração Contábil Digital - ECD ao Sped.</w:t>
      </w:r>
    </w:p>
    <w:p w:rsidR="00000000" w:rsidDel="00000000" w:rsidP="00000000" w:rsidRDefault="00000000" w:rsidRPr="00000000" w14:paraId="000005D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atendimento dos índices econômicos previstos neste termo de referência deverá ser atestado mediante declaração assinada por profissional habilitado da área contábil, apresentada pelo fornecedor.</w:t>
      </w:r>
    </w:p>
    <w:p w:rsidR="00000000" w:rsidDel="00000000" w:rsidP="00000000" w:rsidRDefault="00000000" w:rsidRPr="00000000" w14:paraId="000005D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empresas criadas no exercício financeiro da licitação/contratação deverão atender a todas as exigências da habilitação e poderão substituir os demonstrativos contábeis pelo balanço de abertura.</w:t>
      </w:r>
    </w:p>
    <w:p w:rsidR="00000000" w:rsidDel="00000000" w:rsidP="00000000" w:rsidRDefault="00000000" w:rsidRPr="00000000" w14:paraId="000005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Qualificação Técnica</w:t>
      </w:r>
    </w:p>
    <w:p w:rsidR="00000000" w:rsidDel="00000000" w:rsidP="00000000" w:rsidRDefault="00000000" w:rsidRPr="00000000" w14:paraId="000005E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bookmarkStart w:colFirst="0" w:colLast="0" w:name="_heading=h.29ri3o8g3mtj" w:id="17"/>
      <w:bookmarkEnd w:id="17"/>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Declaração de que o fornecedor tomou conhecimento de todas as informações e das condições locais para o cumprimento das obrigações objeto da contratação.</w:t>
      </w:r>
    </w:p>
    <w:p w:rsidR="00000000" w:rsidDel="00000000" w:rsidP="00000000" w:rsidRDefault="00000000" w:rsidRPr="00000000" w14:paraId="000005E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Essa declaração poderá ser substituída por declaração formal assinada pelo responsável técnico do interessado acerca do conhecimento pleno das condições e peculiaridades da contratação.</w:t>
      </w:r>
    </w:p>
    <w:p w:rsidR="00000000" w:rsidDel="00000000" w:rsidP="00000000" w:rsidRDefault="00000000" w:rsidRPr="00000000" w14:paraId="000005E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bookmarkStart w:colFirst="0" w:colLast="0" w:name="_heading=h.d6ygf8qzis3r" w:id="18"/>
      <w:bookmarkEnd w:id="18"/>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Sociedades empresárias estrangeiras atenderão à exigência por meio da apresentação, no momento da assinatura do contrato ou do aceite de instrumento equivalente, da solicitação de registro perante a entidade profissional competente no Brasil.</w:t>
      </w:r>
    </w:p>
    <w:p w:rsidR="00000000" w:rsidDel="00000000" w:rsidP="00000000" w:rsidRDefault="00000000" w:rsidRPr="00000000" w14:paraId="000005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bookmarkStart w:colFirst="0" w:colLast="0" w:name="_heading=h.bqmm60356kpo" w:id="19"/>
      <w:bookmarkEnd w:id="19"/>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Qualificação Técnico-operacional</w:t>
      </w:r>
    </w:p>
    <w:p w:rsidR="00000000" w:rsidDel="00000000" w:rsidP="00000000" w:rsidRDefault="00000000" w:rsidRPr="00000000" w14:paraId="000005E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Comprovação de aptidão para execução de serviço similar,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rsidR="00000000" w:rsidDel="00000000" w:rsidP="00000000" w:rsidRDefault="00000000" w:rsidRPr="00000000" w14:paraId="000005E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fins da comprovação de que trata este subitem, os atestados deverão dizer respeito a contrato(s) executado(s) com as seguintes características mínimas:</w:t>
      </w:r>
    </w:p>
    <w:p w:rsidR="00000000" w:rsidDel="00000000" w:rsidP="00000000" w:rsidRDefault="00000000" w:rsidRPr="00000000" w14:paraId="000005E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Para fins de comprovação da qualificação técnico-operacional, será(ão) exigido(s) atestado(s) de capacidade técnico-operacional, emitido(s) por pessoa(s) jurídica(s) de direito público ou privado, que demonstre(m) que a licitante executou, de forma prévia e satisfatória, serviços compatíveis com os módulos e funcionalidades abrangidos pelo objeto desta contratação, prestados a órgãos ou entidades da administração pública direta ou indireta, das esferas federal, estadual, distrital ou municipal, ou ainda a empresas privadas.</w:t>
      </w:r>
    </w:p>
    <w:p w:rsidR="00000000" w:rsidDel="00000000" w:rsidP="00000000" w:rsidRDefault="00000000" w:rsidRPr="00000000" w14:paraId="000005E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Os atestados deverão conter, obrigatoriamente:</w:t>
      </w:r>
    </w:p>
    <w:p w:rsidR="00000000" w:rsidDel="00000000" w:rsidP="00000000" w:rsidRDefault="00000000" w:rsidRPr="00000000" w14:paraId="000005E8">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 – Nome, endereço e telefone de contato da entidade emitente, ou outro meio idôneo que possibilite a verificação da autenticidade das informações, a critério da Contratante;</w:t>
      </w:r>
    </w:p>
    <w:p w:rsidR="00000000" w:rsidDel="00000000" w:rsidP="00000000" w:rsidRDefault="00000000" w:rsidRPr="00000000" w14:paraId="000005E9">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II – Descrição detalhada da solução implantada, com nível de especificação suficiente para permitir a identificação da similaridade com o objeto da presente licitação, em especial quanto às parcelas de maior relevância técnica, permitindo estabelecer, por comparação, proximidade de características funcionais, técnicas, dimensionais e qualitativas;</w:t>
      </w:r>
    </w:p>
    <w:p w:rsidR="00000000" w:rsidDel="00000000" w:rsidP="00000000" w:rsidRDefault="00000000" w:rsidRPr="00000000" w14:paraId="000005EA">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120" w:before="120" w:line="276" w:lineRule="auto"/>
        <w:ind w:left="2232" w:right="0" w:hanging="79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III – Quando for o caso, declaração formal da licitante, firmada sob as penas da lei, de que possui pleno conhecimento das condições necessárias à formulação de sua proposta, incluindo a realidade dos locais de prestação dos serviços, bem como de que dispõe de infraestrutura e equipe técnica qualificada e suficiente à execução integral do objeto contratado. Serão admitidos, para fins de comprovação de quantitativo mínimo de serviço, a apresentação e o somatório de diferentes atestados de serviços executados de forma concomitante.</w:t>
      </w:r>
    </w:p>
    <w:p w:rsidR="00000000" w:rsidDel="00000000" w:rsidP="00000000" w:rsidRDefault="00000000" w:rsidRPr="00000000" w14:paraId="000005E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atestados de capacidade técnica poderão ser apresentados em nome da matriz ou da filial do fornecedor.</w:t>
      </w:r>
    </w:p>
    <w:p w:rsidR="00000000" w:rsidDel="00000000" w:rsidP="00000000" w:rsidRDefault="00000000" w:rsidRPr="00000000" w14:paraId="000005E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000000" w:rsidDel="00000000" w:rsidP="00000000" w:rsidRDefault="00000000" w:rsidRPr="00000000" w14:paraId="000005E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atestados deverão referir-se a serviços prestados no âmbito de sua atividade econômica principal ou secundária especificadas no contrato social vigente.</w:t>
      </w:r>
    </w:p>
    <w:p w:rsidR="00000000" w:rsidDel="00000000" w:rsidP="00000000" w:rsidRDefault="00000000" w:rsidRPr="00000000" w14:paraId="000005E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Serão aceitos atestados ou outros documentos hábeis emitidos por entidades estrangeiras quando acompanhados de tradução para o português, salvo se comprovada a inidoneidade da entidade emissora.</w:t>
      </w:r>
    </w:p>
    <w:p w:rsidR="00000000" w:rsidDel="00000000" w:rsidP="00000000" w:rsidRDefault="00000000" w:rsidRPr="00000000" w14:paraId="000005E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apresentação, pelo fornecedor, de certidões ou atestados de desempenho anterior emitido em favor de consórcio do qual tenha feito parte será admitida, desde que atendidos os requisitos do art. 67, §§ 10 e 11, da Lei nº 14.133/2021 e regulamentos sobre o tema.</w:t>
      </w:r>
    </w:p>
    <w:p w:rsidR="00000000" w:rsidDel="00000000" w:rsidP="00000000" w:rsidRDefault="00000000" w:rsidRPr="00000000" w14:paraId="000005F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atestados de capacidade técnica poderão ser apresentados em nome da matriz ou da filial do fornecedor.</w:t>
      </w:r>
    </w:p>
    <w:p w:rsidR="00000000" w:rsidDel="00000000" w:rsidP="00000000" w:rsidRDefault="00000000" w:rsidRPr="00000000" w14:paraId="000005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Disposições gerais sobre habilitação</w:t>
      </w:r>
    </w:p>
    <w:p w:rsidR="00000000" w:rsidDel="00000000" w:rsidP="00000000" w:rsidRDefault="00000000" w:rsidRPr="00000000" w14:paraId="000005F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permitida a participação na licitação/contratação de empresas estrangeiras que não funcionem no País, as exigências de habilitação serão atendidas mediante documentos equivalentes, inicialmente apresentados em tradução livre.</w:t>
      </w:r>
    </w:p>
    <w:p w:rsidR="00000000" w:rsidDel="00000000" w:rsidP="00000000" w:rsidRDefault="00000000" w:rsidRPr="00000000" w14:paraId="000005F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rsidR="00000000" w:rsidDel="00000000" w:rsidP="00000000" w:rsidRDefault="00000000" w:rsidRPr="00000000" w14:paraId="000005F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serão aceitos documentos de habilitação com indicação de CNPJ/CPF diferentes, salvo aqueles legalmente permitidos.</w:t>
      </w:r>
    </w:p>
    <w:p w:rsidR="00000000" w:rsidDel="00000000" w:rsidP="00000000" w:rsidRDefault="00000000" w:rsidRPr="00000000" w14:paraId="000005F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000000" w:rsidDel="00000000" w:rsidP="00000000" w:rsidRDefault="00000000" w:rsidRPr="00000000" w14:paraId="000005F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Serão aceitos registros de CNPJ de fornecedor matriz e filial com diferenças de números de documentos pertinentes ao CND e ao CRF/FGTS, quando for comprovada a centralização do recolhimento dessas contribuições.</w:t>
      </w:r>
    </w:p>
    <w:p w:rsidR="00000000" w:rsidDel="00000000" w:rsidP="00000000" w:rsidRDefault="00000000" w:rsidRPr="00000000" w14:paraId="000005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Documentação complementar para cooperativas</w:t>
      </w:r>
    </w:p>
    <w:p w:rsidR="00000000" w:rsidDel="00000000" w:rsidP="00000000" w:rsidRDefault="00000000" w:rsidRPr="00000000" w14:paraId="000005F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admitida a participação de cooperativas, será exigida a seguinte documentação complementar:</w:t>
      </w:r>
    </w:p>
    <w:p w:rsidR="00000000" w:rsidDel="00000000" w:rsidP="00000000" w:rsidRDefault="00000000" w:rsidRPr="00000000" w14:paraId="000005F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rsidR="00000000" w:rsidDel="00000000" w:rsidP="00000000" w:rsidRDefault="00000000" w:rsidRPr="00000000" w14:paraId="000005F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declaração de regularidade de situação do contribuinte individual – DRSCI, para cada um dos cooperados indicados;</w:t>
      </w:r>
    </w:p>
    <w:p w:rsidR="00000000" w:rsidDel="00000000" w:rsidP="00000000" w:rsidRDefault="00000000" w:rsidRPr="00000000" w14:paraId="000005F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comprovação do capital social proporcional ao número de cooperados necessários à prestação do serviço; </w:t>
      </w:r>
    </w:p>
    <w:p w:rsidR="00000000" w:rsidDel="00000000" w:rsidP="00000000" w:rsidRDefault="00000000" w:rsidRPr="00000000" w14:paraId="000005F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registro previsto na Lei n. 5.764, de 1971, art. 107;</w:t>
      </w:r>
    </w:p>
    <w:p w:rsidR="00000000" w:rsidDel="00000000" w:rsidP="00000000" w:rsidRDefault="00000000" w:rsidRPr="00000000" w14:paraId="000005F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comprovação de integração das respectivas quotas-partes por parte dos cooperados que executarão o contrato;</w:t>
      </w:r>
    </w:p>
    <w:p w:rsidR="00000000" w:rsidDel="00000000" w:rsidP="00000000" w:rsidRDefault="00000000" w:rsidRPr="00000000" w14:paraId="000005F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seguintes documentos para a comprovação da regularidade jurídica da cooperativa:</w:t>
      </w:r>
    </w:p>
    <w:p w:rsidR="00000000" w:rsidDel="00000000" w:rsidP="00000000" w:rsidRDefault="00000000" w:rsidRPr="00000000" w14:paraId="000005F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ata de fundação;</w:t>
      </w:r>
    </w:p>
    <w:p w:rsidR="00000000" w:rsidDel="00000000" w:rsidP="00000000" w:rsidRDefault="00000000" w:rsidRPr="00000000" w14:paraId="0000060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estatuto social com a ata da assembleia que o aprovou;</w:t>
      </w:r>
    </w:p>
    <w:p w:rsidR="00000000" w:rsidDel="00000000" w:rsidP="00000000" w:rsidRDefault="00000000" w:rsidRPr="00000000" w14:paraId="0000060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regimento dos fundos instituídos pelos cooperados, com a ata da assembleia;</w:t>
      </w:r>
    </w:p>
    <w:p w:rsidR="00000000" w:rsidDel="00000000" w:rsidP="00000000" w:rsidRDefault="00000000" w:rsidRPr="00000000" w14:paraId="0000060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editais de convocação das três últimas assembleias gerais extraordinárias;</w:t>
      </w:r>
    </w:p>
    <w:p w:rsidR="00000000" w:rsidDel="00000000" w:rsidP="00000000" w:rsidRDefault="00000000" w:rsidRPr="00000000" w14:paraId="0000060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três registros de presença dos cooperados que executarão o contrato em assembleias gerais ou nas reuniões seccionais;</w:t>
      </w:r>
    </w:p>
    <w:p w:rsidR="00000000" w:rsidDel="00000000" w:rsidP="00000000" w:rsidRDefault="00000000" w:rsidRPr="00000000" w14:paraId="0000060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ata da sessão que os cooperados autorizaram a cooperativa a contratar o objeto da contratação; e</w:t>
      </w:r>
    </w:p>
    <w:p w:rsidR="00000000" w:rsidDel="00000000" w:rsidP="00000000" w:rsidRDefault="00000000" w:rsidRPr="00000000" w14:paraId="0000060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última auditoria contábil-financeira da cooperativa, conforme dispõe o art. 112 da Lei n. 5.764, de 1971, ou uma declaração, sob as penas da lei, de que tal auditoria não foi exigida pelo órgão fiscalizador.</w:t>
      </w:r>
    </w:p>
    <w:p w:rsidR="00000000" w:rsidDel="00000000" w:rsidP="00000000" w:rsidRDefault="00000000" w:rsidRPr="00000000" w14:paraId="0000060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ESTIMATIVAS DO VALOR DA CONTRATAÇÃO</w:t>
      </w:r>
    </w:p>
    <w:p w:rsidR="00000000" w:rsidDel="00000000" w:rsidP="00000000" w:rsidRDefault="00000000" w:rsidRPr="00000000" w14:paraId="0000060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custo estimado da contratação possui caráter sigiloso e será tornado público apenas e imediatamente após o julgamento das propostas. </w:t>
      </w:r>
    </w:p>
    <w:p w:rsidR="00000000" w:rsidDel="00000000" w:rsidP="00000000" w:rsidRDefault="00000000" w:rsidRPr="00000000" w14:paraId="000006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Quando as propostas permanecerem com preços acima do orçamento estimado, o custo estimado da contratação será tornado público após a fase de lances.</w:t>
      </w:r>
    </w:p>
    <w:p w:rsidR="00000000" w:rsidDel="00000000" w:rsidP="00000000" w:rsidRDefault="00000000" w:rsidRPr="00000000" w14:paraId="0000060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Em caso de Registro de Preços, os preços registrados poderão ser alterados ou atualizados em decorrência de eventual redução dos preços praticados no mercado ou de fato que eleve o custo dos bens, das obras ou dos serviços registrados, nas seguintes situações:</w:t>
      </w:r>
    </w:p>
    <w:p w:rsidR="00000000" w:rsidDel="00000000" w:rsidP="00000000" w:rsidRDefault="00000000" w:rsidRPr="00000000" w14:paraId="000006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em caso de força maior, caso fortuito ou fato do príncipe ou em decorrência de fatos imprevisíveis ou previsíveis de consequências incalculáveis, que inviabilizem a execução da ata tal como pactuada, nos termos do disposto na alínea “d” do inciso II do capu</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do art. 124 da Lei nº 14.133, de 2021;</w:t>
      </w:r>
    </w:p>
    <w:p w:rsidR="00000000" w:rsidDel="00000000" w:rsidP="00000000" w:rsidRDefault="00000000" w:rsidRPr="00000000" w14:paraId="000006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em caso de criação, alteração ou extinção de quaisquer tributos ou encargos legais ou superveniência de disposições legais, com comprovada repercussão sobre os preços registrados;</w:t>
      </w:r>
    </w:p>
    <w:p w:rsidR="00000000" w:rsidDel="00000000" w:rsidP="00000000" w:rsidRDefault="00000000" w:rsidRPr="00000000" w14:paraId="000006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serão reajustados os preços registrados, respeitada a contagem da anualidade e o índice previsto para a contratação; ou</w:t>
      </w:r>
    </w:p>
    <w:p w:rsidR="00000000" w:rsidDel="00000000" w:rsidP="00000000" w:rsidRDefault="00000000" w:rsidRPr="00000000" w14:paraId="000006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214"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poderão ser repactuados, a pedido do interessado, conforme critérios definidos para a contratação.</w:t>
      </w:r>
    </w:p>
    <w:p w:rsidR="00000000" w:rsidDel="00000000" w:rsidP="00000000" w:rsidRDefault="00000000" w:rsidRPr="00000000" w14:paraId="000006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ADEQUAÇÃO ORÇAMENTÁRIA</w:t>
      </w:r>
    </w:p>
    <w:p w:rsidR="00000000" w:rsidDel="00000000" w:rsidP="00000000" w:rsidRDefault="00000000" w:rsidRPr="00000000" w14:paraId="0000060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indicação da dotação orçamentária fica postergada para o momento da assinatura do contrato ou instrumento equivalente.</w:t>
      </w:r>
    </w:p>
    <w:p w:rsidR="00000000" w:rsidDel="00000000" w:rsidP="00000000" w:rsidRDefault="00000000" w:rsidRPr="00000000" w14:paraId="0000061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dotação relativa aos exercícios financeiros subsequentes será indicada após aprovação da Lei Orçamentária respectiva e liberação dos créditos correspondentes, mediante apostilamento.</w:t>
      </w:r>
    </w:p>
    <w:p w:rsidR="00000000" w:rsidDel="00000000" w:rsidP="00000000" w:rsidRDefault="00000000" w:rsidRPr="00000000" w14:paraId="0000061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DISPOSIÇÕES FINAIS</w:t>
      </w:r>
    </w:p>
    <w:p w:rsidR="00000000" w:rsidDel="00000000" w:rsidP="00000000" w:rsidRDefault="00000000" w:rsidRPr="00000000" w14:paraId="0000061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32"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informações contidas neste Termo de Referência não são classificadas como sigilosas [exceto o custo estimado da contratação, que possui caráter sigiloso até o julgamento das propostas].</w:t>
      </w:r>
    </w:p>
    <w:p w:rsidR="00000000" w:rsidDel="00000000" w:rsidP="00000000" w:rsidRDefault="00000000" w:rsidRPr="00000000" w14:paraId="000006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14">
      <w:pPr>
        <w:rPr/>
      </w:pPr>
      <w:r w:rsidDel="00000000" w:rsidR="00000000" w:rsidRPr="00000000">
        <w:rPr>
          <w:rtl w:val="0"/>
        </w:rPr>
      </w:r>
    </w:p>
    <w:p w:rsidR="00000000" w:rsidDel="00000000" w:rsidP="00000000" w:rsidRDefault="00000000" w:rsidRPr="00000000" w14:paraId="00000615">
      <w:pPr>
        <w:rPr/>
      </w:pPr>
      <w:r w:rsidDel="00000000" w:rsidR="00000000" w:rsidRPr="00000000">
        <w:rPr>
          <w:rtl w:val="0"/>
        </w:rPr>
      </w:r>
    </w:p>
    <w:p w:rsidR="00000000" w:rsidDel="00000000" w:rsidP="00000000" w:rsidRDefault="00000000" w:rsidRPr="00000000" w14:paraId="00000616">
      <w:pPr>
        <w:ind w:left="35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_____________________________________________</w:t>
      </w:r>
    </w:p>
    <w:p w:rsidR="00000000" w:rsidDel="00000000" w:rsidP="00000000" w:rsidRDefault="00000000" w:rsidRPr="00000000" w14:paraId="00000617">
      <w:pPr>
        <w:ind w:left="357"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618">
      <w:pPr>
        <w:ind w:left="357"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Coordenador da área de planejamento</w:t>
      </w:r>
    </w:p>
    <w:sectPr>
      <w:headerReference r:id="rId8" w:type="default"/>
      <w:footerReference r:id="rId9" w:type="default"/>
      <w:pgSz w:h="16838" w:w="11906" w:orient="portrait"/>
      <w:pgMar w:bottom="1418" w:top="141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Times New Roman"/>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1B">
    <w:pPr>
      <w:rPr>
        <w:rFonts w:ascii="Arial" w:cs="Arial" w:eastAsia="Arial" w:hAnsi="Arial"/>
        <w:b w:val="1"/>
        <w:bCs w:val="1"/>
        <w:color w:val="1c2e58"/>
        <w:sz w:val="18"/>
        <w:szCs w:val="18"/>
      </w:rPr>
    </w:pPr>
    <w:r w:rsidDel="00000000" w:rsidR="00000000" w:rsidRPr="00000000">
      <w:rPr>
        <w:rtl w:val="0"/>
      </w:rPr>
    </w:r>
  </w:p>
  <w:p w:rsidR="00000000" w:rsidDel="00000000" w:rsidP="00000000" w:rsidRDefault="00000000" w:rsidRPr="00000000" w14:paraId="0000061C">
    <w:pPr>
      <w:rPr>
        <w:rFonts w:ascii="Arial" w:cs="Arial" w:eastAsia="Arial" w:hAnsi="Arial"/>
        <w:b w:val="1"/>
        <w:bCs w:val="1"/>
        <w:color w:val="1c2e58"/>
        <w:sz w:val="18"/>
        <w:szCs w:val="18"/>
      </w:rPr>
    </w:pPr>
    <w:r w:rsidDel="00000000" w:rsidR="00000000" w:rsidRPr="00000000">
      <w:rPr>
        <w:rtl w:val="0"/>
      </w:rPr>
    </w:r>
  </w:p>
  <w:p w:rsidR="00000000" w:rsidDel="00000000" w:rsidP="00000000" w:rsidRDefault="00000000" w:rsidRPr="00000000" w14:paraId="0000061D">
    <w:pPr>
      <w:rPr>
        <w:rFonts w:ascii="Times New Roman" w:cs="Times New Roman" w:eastAsia="Times New Roman" w:hAnsi="Times New Roman"/>
      </w:rPr>
    </w:pPr>
    <w:r w:rsidDel="00000000" w:rsidR="00000000" w:rsidRPr="00000000">
      <w:rPr>
        <w:rFonts w:ascii="Arial" w:cs="Arial" w:eastAsia="Arial" w:hAnsi="Arial"/>
        <w:b w:val="1"/>
        <w:bCs w:val="1"/>
        <w:color w:val="1c2e58"/>
        <w:sz w:val="18"/>
        <w:szCs w:val="18"/>
        <w:rtl w:val="0"/>
      </w:rPr>
      <w:t xml:space="preserve">Consórcio Intermunicipal Multifinalitário do Vale do Itapecerica</w:t>
    </w:r>
    <w:r w:rsidDel="00000000" w:rsidR="00000000" w:rsidRPr="00000000">
      <w:rPr>
        <w:rtl w:val="0"/>
      </w:rPr>
    </w:r>
  </w:p>
  <w:p w:rsidR="00000000" w:rsidDel="00000000" w:rsidP="00000000" w:rsidRDefault="00000000" w:rsidRPr="00000000" w14:paraId="0000061E">
    <w:pPr>
      <w:rPr>
        <w:rFonts w:ascii="Times New Roman" w:cs="Times New Roman" w:eastAsia="Times New Roman" w:hAnsi="Times New Roman"/>
      </w:rPr>
    </w:pPr>
    <w:r w:rsidDel="00000000" w:rsidR="00000000" w:rsidRPr="00000000">
      <w:rPr>
        <w:rFonts w:ascii="Arial" w:cs="Arial" w:eastAsia="Arial" w:hAnsi="Arial"/>
        <w:color w:val="1c2e58"/>
        <w:sz w:val="18"/>
        <w:szCs w:val="18"/>
        <w:rtl w:val="0"/>
      </w:rPr>
      <w:t xml:space="preserve">Rua Irmã Marta Morato, 241 • Bom Pastor • 5.500-140 • Divinópolis • MG </w:t>
    </w:r>
    <w:r w:rsidDel="00000000" w:rsidR="00000000" w:rsidRPr="00000000">
      <w:rPr>
        <w:rtl w:val="0"/>
      </w:rPr>
    </w:r>
  </w:p>
  <w:p w:rsidR="00000000" w:rsidDel="00000000" w:rsidP="00000000" w:rsidRDefault="00000000" w:rsidRPr="00000000" w14:paraId="0000061F">
    <w:pPr>
      <w:rPr>
        <w:rFonts w:ascii="Times New Roman" w:cs="Times New Roman" w:eastAsia="Times New Roman" w:hAnsi="Times New Roman"/>
      </w:rPr>
    </w:pPr>
    <w:r w:rsidDel="00000000" w:rsidR="00000000" w:rsidRPr="00000000">
      <w:rPr>
        <w:rFonts w:ascii="Arial" w:cs="Arial" w:eastAsia="Arial" w:hAnsi="Arial"/>
        <w:color w:val="1c2e58"/>
        <w:sz w:val="18"/>
        <w:szCs w:val="18"/>
        <w:rtl w:val="0"/>
      </w:rPr>
      <w:t xml:space="preserve">+ 55 (37) 3213-8304 • consorciocimmvi@gmail.com</w:t>
    </w:r>
    <w:r w:rsidDel="00000000" w:rsidR="00000000" w:rsidRPr="00000000">
      <w:rPr>
        <w:rtl w:val="0"/>
      </w:rPr>
    </w:r>
  </w:p>
  <w:p w:rsidR="00000000" w:rsidDel="00000000" w:rsidP="00000000" w:rsidRDefault="00000000" w:rsidRPr="00000000" w14:paraId="000006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ict>
        <v:shape id="_x0000_i1025" style="width:298.3pt;height:49.7pt" type="#_x0000_t75">
          <v:imagedata r:id="rId1" o:title="Full 4@2x-100"/>
        </v:shape>
      </w:pict>
    </w:r>
    <w:r w:rsidDel="00000000" w:rsidR="00000000" w:rsidRPr="00000000">
      <w:rPr>
        <w:rtl w:val="0"/>
      </w:rPr>
    </w:r>
  </w:p>
  <w:p w:rsidR="00000000" w:rsidDel="00000000" w:rsidP="00000000" w:rsidRDefault="00000000" w:rsidRPr="00000000" w14:paraId="000006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rPr>
    </w:lvl>
    <w:lvl w:ilvl="1">
      <w:start w:val="1"/>
      <w:numFmt w:val="decimal"/>
      <w:lvlText w:val="%1.%2."/>
      <w:lvlJc w:val="left"/>
      <w:pPr>
        <w:ind w:left="432" w:hanging="432"/>
      </w:pPr>
      <w:rPr>
        <w:b w:val="0"/>
        <w:bCs w:val="0"/>
        <w:i w:val="0"/>
        <w:iCs w:val="0"/>
        <w:strike w:val="0"/>
        <w:color w:val="000000"/>
        <w:sz w:val="20"/>
        <w:szCs w:val="20"/>
        <w:u w:val="none"/>
      </w:rPr>
    </w:lvl>
    <w:lvl w:ilvl="2">
      <w:start w:val="1"/>
      <w:numFmt w:val="decimal"/>
      <w:lvlText w:val="%1.%2.%3"/>
      <w:lvlJc w:val="left"/>
      <w:pPr>
        <w:ind w:left="1214" w:hanging="504"/>
      </w:pPr>
      <w:rPr>
        <w:b w:val="0"/>
        <w:bCs w:val="0"/>
        <w:i w:val="0"/>
        <w:iCs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2130" w:hanging="360"/>
      </w:pPr>
      <w:rPr/>
    </w:lvl>
    <w:lvl w:ilvl="1">
      <w:start w:val="1"/>
      <w:numFmt w:val="lowerLetter"/>
      <w:lvlText w:val="%2."/>
      <w:lvlJc w:val="left"/>
      <w:pPr>
        <w:ind w:left="2850" w:hanging="360"/>
      </w:pPr>
      <w:rPr/>
    </w:lvl>
    <w:lvl w:ilvl="2">
      <w:start w:val="1"/>
      <w:numFmt w:val="lowerRoman"/>
      <w:lvlText w:val="%3."/>
      <w:lvlJc w:val="right"/>
      <w:pPr>
        <w:ind w:left="3570" w:hanging="180"/>
      </w:pPr>
      <w:rPr/>
    </w:lvl>
    <w:lvl w:ilvl="3">
      <w:start w:val="1"/>
      <w:numFmt w:val="decimal"/>
      <w:lvlText w:val="%4."/>
      <w:lvlJc w:val="left"/>
      <w:pPr>
        <w:ind w:left="4290" w:hanging="360"/>
      </w:pPr>
      <w:rPr/>
    </w:lvl>
    <w:lvl w:ilvl="4">
      <w:start w:val="1"/>
      <w:numFmt w:val="lowerLetter"/>
      <w:lvlText w:val="%5."/>
      <w:lvlJc w:val="left"/>
      <w:pPr>
        <w:ind w:left="5010" w:hanging="360"/>
      </w:pPr>
      <w:rPr/>
    </w:lvl>
    <w:lvl w:ilvl="5">
      <w:start w:val="1"/>
      <w:numFmt w:val="lowerRoman"/>
      <w:lvlText w:val="%6."/>
      <w:lvlJc w:val="right"/>
      <w:pPr>
        <w:ind w:left="5730" w:hanging="180"/>
      </w:pPr>
      <w:rPr/>
    </w:lvl>
    <w:lvl w:ilvl="6">
      <w:start w:val="1"/>
      <w:numFmt w:val="decimal"/>
      <w:lvlText w:val="%7."/>
      <w:lvlJc w:val="left"/>
      <w:pPr>
        <w:ind w:left="6450" w:hanging="360"/>
      </w:pPr>
      <w:rPr/>
    </w:lvl>
    <w:lvl w:ilvl="7">
      <w:start w:val="1"/>
      <w:numFmt w:val="lowerLetter"/>
      <w:lvlText w:val="%8."/>
      <w:lvlJc w:val="left"/>
      <w:pPr>
        <w:ind w:left="7170" w:hanging="360"/>
      </w:pPr>
      <w:rPr/>
    </w:lvl>
    <w:lvl w:ilvl="8">
      <w:start w:val="1"/>
      <w:numFmt w:val="lowerRoman"/>
      <w:lvlText w:val="%9."/>
      <w:lvlJc w:val="right"/>
      <w:pPr>
        <w:ind w:left="7890" w:hanging="180"/>
      </w:pPr>
      <w:rPr/>
    </w:lvl>
  </w:abstractNum>
  <w:abstractNum w:abstractNumId="3">
    <w:lvl w:ilvl="0">
      <w:start w:val="1"/>
      <w:numFmt w:val="upperRoman"/>
      <w:lvlText w:val="%1)"/>
      <w:lvlJc w:val="left"/>
      <w:pPr>
        <w:ind w:left="2136" w:hanging="720"/>
      </w:pPr>
      <w:rPr/>
    </w:lvl>
    <w:lvl w:ilvl="1">
      <w:start w:val="1"/>
      <w:numFmt w:val="lowerLetter"/>
      <w:lvlText w:val="%2."/>
      <w:lvlJc w:val="left"/>
      <w:pPr>
        <w:ind w:left="2496" w:hanging="360"/>
      </w:pPr>
      <w:rPr/>
    </w:lvl>
    <w:lvl w:ilvl="2">
      <w:start w:val="1"/>
      <w:numFmt w:val="lowerRoman"/>
      <w:lvlText w:val="%3."/>
      <w:lvlJc w:val="right"/>
      <w:pPr>
        <w:ind w:left="3216" w:hanging="180"/>
      </w:pPr>
      <w:rPr/>
    </w:lvl>
    <w:lvl w:ilvl="3">
      <w:start w:val="1"/>
      <w:numFmt w:val="decimal"/>
      <w:lvlText w:val="%4."/>
      <w:lvlJc w:val="left"/>
      <w:pPr>
        <w:ind w:left="3936" w:hanging="360"/>
      </w:pPr>
      <w:rPr/>
    </w:lvl>
    <w:lvl w:ilvl="4">
      <w:start w:val="1"/>
      <w:numFmt w:val="lowerLetter"/>
      <w:lvlText w:val="%5."/>
      <w:lvlJc w:val="left"/>
      <w:pPr>
        <w:ind w:left="4656" w:hanging="360"/>
      </w:pPr>
      <w:rPr/>
    </w:lvl>
    <w:lvl w:ilvl="5">
      <w:start w:val="1"/>
      <w:numFmt w:val="lowerRoman"/>
      <w:lvlText w:val="%6."/>
      <w:lvlJc w:val="right"/>
      <w:pPr>
        <w:ind w:left="5376" w:hanging="180"/>
      </w:pPr>
      <w:rPr/>
    </w:lvl>
    <w:lvl w:ilvl="6">
      <w:start w:val="1"/>
      <w:numFmt w:val="decimal"/>
      <w:lvlText w:val="%7."/>
      <w:lvlJc w:val="left"/>
      <w:pPr>
        <w:ind w:left="6096" w:hanging="360"/>
      </w:pPr>
      <w:rPr/>
    </w:lvl>
    <w:lvl w:ilvl="7">
      <w:start w:val="1"/>
      <w:numFmt w:val="lowerLetter"/>
      <w:lvlText w:val="%8."/>
      <w:lvlJc w:val="left"/>
      <w:pPr>
        <w:ind w:left="6816" w:hanging="360"/>
      </w:pPr>
      <w:rPr/>
    </w:lvl>
    <w:lvl w:ilvl="8">
      <w:start w:val="1"/>
      <w:numFmt w:val="lowerRoman"/>
      <w:lvlText w:val="%9."/>
      <w:lvlJc w:val="right"/>
      <w:pPr>
        <w:ind w:left="7536" w:hanging="180"/>
      </w:pPr>
      <w:rPr/>
    </w:lvl>
  </w:abstractNum>
  <w:abstractNum w:abstractNumId="4">
    <w:lvl w:ilvl="0">
      <w:start w:val="1"/>
      <w:numFmt w:val="upperRoman"/>
      <w:lvlText w:val="%1)"/>
      <w:lvlJc w:val="left"/>
      <w:pPr>
        <w:ind w:left="2136" w:hanging="720"/>
      </w:pPr>
      <w:rPr/>
    </w:lvl>
    <w:lvl w:ilvl="1">
      <w:start w:val="1"/>
      <w:numFmt w:val="lowerLetter"/>
      <w:lvlText w:val="%2."/>
      <w:lvlJc w:val="left"/>
      <w:pPr>
        <w:ind w:left="2496" w:hanging="360"/>
      </w:pPr>
      <w:rPr/>
    </w:lvl>
    <w:lvl w:ilvl="2">
      <w:start w:val="1"/>
      <w:numFmt w:val="lowerRoman"/>
      <w:lvlText w:val="%3."/>
      <w:lvlJc w:val="right"/>
      <w:pPr>
        <w:ind w:left="3216" w:hanging="180"/>
      </w:pPr>
      <w:rPr/>
    </w:lvl>
    <w:lvl w:ilvl="3">
      <w:start w:val="1"/>
      <w:numFmt w:val="decimal"/>
      <w:lvlText w:val="%4."/>
      <w:lvlJc w:val="left"/>
      <w:pPr>
        <w:ind w:left="3936" w:hanging="360"/>
      </w:pPr>
      <w:rPr/>
    </w:lvl>
    <w:lvl w:ilvl="4">
      <w:start w:val="1"/>
      <w:numFmt w:val="lowerLetter"/>
      <w:lvlText w:val="%5."/>
      <w:lvlJc w:val="left"/>
      <w:pPr>
        <w:ind w:left="4656" w:hanging="360"/>
      </w:pPr>
      <w:rPr/>
    </w:lvl>
    <w:lvl w:ilvl="5">
      <w:start w:val="1"/>
      <w:numFmt w:val="lowerRoman"/>
      <w:lvlText w:val="%6."/>
      <w:lvlJc w:val="right"/>
      <w:pPr>
        <w:ind w:left="5376" w:hanging="180"/>
      </w:pPr>
      <w:rPr/>
    </w:lvl>
    <w:lvl w:ilvl="6">
      <w:start w:val="1"/>
      <w:numFmt w:val="decimal"/>
      <w:lvlText w:val="%7."/>
      <w:lvlJc w:val="left"/>
      <w:pPr>
        <w:ind w:left="6096" w:hanging="360"/>
      </w:pPr>
      <w:rPr/>
    </w:lvl>
    <w:lvl w:ilvl="7">
      <w:start w:val="1"/>
      <w:numFmt w:val="lowerLetter"/>
      <w:lvlText w:val="%8."/>
      <w:lvlJc w:val="left"/>
      <w:pPr>
        <w:ind w:left="6816" w:hanging="360"/>
      </w:pPr>
      <w:rPr/>
    </w:lvl>
    <w:lvl w:ilvl="8">
      <w:start w:val="1"/>
      <w:numFmt w:val="lowerRoman"/>
      <w:lvlText w:val="%9."/>
      <w:lvlJc w:val="right"/>
      <w:pPr>
        <w:ind w:left="7536" w:hanging="180"/>
      </w:pPr>
      <w:rPr/>
    </w:lvl>
  </w:abstractNum>
  <w:abstractNum w:abstractNumId="5">
    <w:lvl w:ilvl="0">
      <w:start w:val="1"/>
      <w:numFmt w:val="decimal"/>
      <w:lvlText w:val="%1."/>
      <w:lvlJc w:val="left"/>
      <w:pPr>
        <w:ind w:left="360" w:hanging="360"/>
      </w:pPr>
      <w:rPr>
        <w:b w:val="1"/>
        <w:bCs w:val="1"/>
      </w:rPr>
    </w:lvl>
    <w:lvl w:ilvl="1">
      <w:start w:val="1"/>
      <w:numFmt w:val="decimal"/>
      <w:lvlText w:val="%1.%2."/>
      <w:lvlJc w:val="left"/>
      <w:pPr>
        <w:ind w:left="432" w:hanging="432"/>
      </w:pPr>
      <w:rPr>
        <w:b w:val="0"/>
        <w:bCs w:val="0"/>
        <w:i w:val="0"/>
        <w:iCs w:val="0"/>
        <w:strike w:val="0"/>
        <w:color w:val="000000"/>
        <w:sz w:val="20"/>
        <w:szCs w:val="20"/>
        <w:u w:val="none"/>
      </w:rPr>
    </w:lvl>
    <w:lvl w:ilvl="2">
      <w:start w:val="1"/>
      <w:numFmt w:val="decimal"/>
      <w:lvlText w:val="%1.%2.%3"/>
      <w:lvlJc w:val="left"/>
      <w:pPr>
        <w:ind w:left="1214" w:hanging="504"/>
      </w:pPr>
      <w:rPr>
        <w:b w:val="0"/>
        <w:bCs w:val="0"/>
        <w:i w:val="0"/>
        <w:iCs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ind w:left="360" w:hanging="360"/>
    </w:pPr>
    <w:rPr>
      <w:rFonts w:ascii="Arial" w:cs="Arial" w:eastAsia="Arial" w:hAnsi="Arial"/>
      <w:b w:val="1"/>
      <w:bCs w:val="1"/>
      <w:sz w:val="20"/>
      <w:szCs w:val="20"/>
    </w:rPr>
  </w:style>
  <w:style w:type="paragraph" w:styleId="Heading2">
    <w:name w:val="heading 2"/>
    <w:basedOn w:val="Normal"/>
    <w:next w:val="Normal"/>
    <w:pPr>
      <w:keepNext w:val="1"/>
      <w:spacing w:after="120" w:before="120" w:line="276" w:lineRule="auto"/>
      <w:ind w:left="0" w:firstLine="0"/>
      <w:jc w:val="both"/>
    </w:pPr>
    <w:rPr>
      <w:rFonts w:ascii="Arial" w:cs="Arial" w:eastAsia="Arial" w:hAnsi="Arial"/>
      <w:sz w:val="20"/>
      <w:szCs w:val="2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PargrafodaLista">
    <w:name w:val="List Paragraph"/>
    <w:basedOn w:val="Normal"/>
    <w:link w:val="PargrafodaListaChar"/>
    <w:rsid w:val="004773FC"/>
    <w:pPr>
      <w:ind w:left="720"/>
      <w:contextualSpacing w:val="1"/>
    </w:pPr>
  </w:style>
  <w:style w:type="paragraph" w:styleId="NormalWeb">
    <w:name w:val="Normal (Web)"/>
    <w:basedOn w:val="Normal"/>
    <w:uiPriority w:val="99"/>
    <w:rsid w:val="006B156A"/>
    <w:pPr>
      <w:spacing w:after="100" w:afterAutospacing="1" w:before="100" w:beforeAutospacing="1"/>
    </w:pPr>
    <w:rPr>
      <w:rFonts w:ascii="Times New Roman" w:cs="Times New Roman" w:hAnsi="Times New Roman"/>
    </w:rPr>
  </w:style>
  <w:style w:type="paragraph" w:styleId="Textodebalo">
    <w:name w:val="Balloon Text"/>
    <w:basedOn w:val="Normal"/>
    <w:link w:val="TextodebaloChar"/>
    <w:uiPriority w:val="99"/>
    <w:rsid w:val="003A73C1"/>
    <w:rPr>
      <w:rFonts w:ascii="Tahoma" w:hAnsi="Tahoma"/>
      <w:sz w:val="16"/>
      <w:szCs w:val="16"/>
    </w:rPr>
  </w:style>
  <w:style w:type="character" w:styleId="TextodebaloChar" w:customStyle="1">
    <w:name w:val="Texto de balão Char"/>
    <w:link w:val="Textodebalo"/>
    <w:uiPriority w:val="99"/>
    <w:rsid w:val="003A73C1"/>
    <w:rPr>
      <w:rFonts w:ascii="Tahoma" w:cs="Tahoma" w:hAnsi="Tahoma"/>
      <w:sz w:val="16"/>
      <w:szCs w:val="16"/>
    </w:rPr>
  </w:style>
  <w:style w:type="character" w:styleId="Ttulo2Char" w:customStyle="1">
    <w:name w:val="Título 2 Char"/>
    <w:link w:val="Ttulo2"/>
    <w:rsid w:val="00E14B42"/>
    <w:rPr>
      <w:rFonts w:ascii="Arial" w:hAnsi="Arial"/>
      <w:lang w:eastAsia="pt-BR"/>
    </w:rPr>
  </w:style>
  <w:style w:type="paragraph" w:styleId="Nvel2" w:customStyle="1">
    <w:name w:val="Nível 2"/>
    <w:basedOn w:val="Normal"/>
    <w:next w:val="Normal"/>
    <w:rsid w:val="00D30A43"/>
    <w:pPr>
      <w:spacing w:after="120"/>
      <w:jc w:val="both"/>
    </w:pPr>
    <w:rPr>
      <w:rFonts w:ascii="Arial" w:cs="Times New Roman" w:hAnsi="Arial"/>
      <w:b w:val="1"/>
      <w:szCs w:val="20"/>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eastAsia="Calibri" w:hAnsi="Arial"/>
      <w:i w:val="1"/>
      <w:iCs w:val="1"/>
      <w:color w:val="000000"/>
      <w:sz w:val="20"/>
      <w:lang w:eastAsia="en-US"/>
    </w:rPr>
  </w:style>
  <w:style w:type="character" w:styleId="CitaoChar" w:customStyle="1">
    <w:name w:val="Citação Char"/>
    <w:aliases w:val="TCU Char,Citação AGU Char,NotaExplicativa Char"/>
    <w:link w:val="Citao"/>
    <w:uiPriority w:val="29"/>
    <w:qFormat w:val="1"/>
    <w:rsid w:val="00080B53"/>
    <w:rPr>
      <w:rFonts w:ascii="Arial" w:cs="Tahoma" w:eastAsia="Calibri" w:hAnsi="Arial"/>
      <w:i w:val="1"/>
      <w:iCs w:val="1"/>
      <w:color w:val="000000"/>
      <w:szCs w:val="24"/>
      <w:shd w:color="auto" w:fill="ffffcc" w:val="clear"/>
    </w:rPr>
  </w:style>
  <w:style w:type="paragraph" w:styleId="Commarcadores5">
    <w:name w:val="List Bullet 5"/>
    <w:basedOn w:val="Normal"/>
    <w:rsid w:val="001A3A05"/>
    <w:pPr>
      <w:numPr>
        <w:numId w:val="1"/>
      </w:numPr>
      <w:contextualSpacing w:val="1"/>
    </w:pPr>
  </w:style>
  <w:style w:type="paragraph" w:styleId="Notaexplicativa" w:customStyle="1">
    <w:name w:val="Nota explicativa"/>
    <w:basedOn w:val="Citao"/>
    <w:link w:val="NotaexplicativaChar"/>
    <w:rsid w:val="00265FB6"/>
    <w:rPr>
      <w:szCs w:val="20"/>
    </w:rPr>
  </w:style>
  <w:style w:type="character" w:styleId="NotaexplicativaChar" w:customStyle="1">
    <w:name w:val="Nota explicativa Char"/>
    <w:basedOn w:val="CitaoChar"/>
    <w:link w:val="Notaexplicativa"/>
    <w:rsid w:val="00265FB6"/>
    <w:rPr>
      <w:rFonts w:ascii="Arial" w:cs="Tahoma" w:eastAsia="Calibri" w:hAnsi="Arial"/>
      <w:i w:val="1"/>
      <w:iCs w:val="1"/>
      <w:color w:val="000000"/>
      <w:szCs w:val="24"/>
      <w:shd w:color="auto" w:fill="ffffcc" w:val="clear"/>
    </w:rPr>
  </w:style>
  <w:style w:type="paragraph" w:styleId="Cabealho">
    <w:name w:val="header"/>
    <w:basedOn w:val="Normal"/>
    <w:link w:val="CabealhoChar"/>
    <w:uiPriority w:val="99"/>
    <w:rsid w:val="00CA24FB"/>
    <w:pPr>
      <w:tabs>
        <w:tab w:val="center" w:pos="4252"/>
        <w:tab w:val="right" w:pos="8504"/>
      </w:tabs>
    </w:pPr>
  </w:style>
  <w:style w:type="character" w:styleId="CabealhoChar" w:customStyle="1">
    <w:name w:val="Cabeçalho Char"/>
    <w:link w:val="Cabealho"/>
    <w:uiPriority w:val="99"/>
    <w:rsid w:val="00CA24FB"/>
    <w:rPr>
      <w:rFonts w:ascii="Ecofont_Spranq_eco_Sans" w:cs="Tahoma" w:hAnsi="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styleId="RodapChar" w:customStyle="1">
    <w:name w:val="Rodapé Char"/>
    <w:link w:val="Rodap"/>
    <w:uiPriority w:val="99"/>
    <w:qFormat w:val="1"/>
    <w:rsid w:val="00CA24FB"/>
    <w:rPr>
      <w:rFonts w:ascii="Ecofont_Spranq_eco_Sans" w:cs="Tahoma" w:hAnsi="Ecofont_Spranq_eco_Sans"/>
      <w:sz w:val="24"/>
      <w:szCs w:val="24"/>
    </w:rPr>
  </w:style>
  <w:style w:type="numbering" w:styleId="Estilo1" w:customStyle="1">
    <w:name w:val="Estilo1"/>
    <w:uiPriority w:val="99"/>
    <w:rsid w:val="008C6874"/>
    <w:pPr>
      <w:numPr>
        <w:numId w:val="2"/>
      </w:numPr>
    </w:pPr>
  </w:style>
  <w:style w:type="numbering" w:styleId="Estilo2" w:customStyle="1">
    <w:name w:val="Estilo2"/>
    <w:uiPriority w:val="99"/>
    <w:rsid w:val="00A72B79"/>
    <w:pPr>
      <w:numPr>
        <w:numId w:val="3"/>
      </w:numPr>
    </w:pPr>
  </w:style>
  <w:style w:type="numbering" w:styleId="Estilo3" w:customStyle="1">
    <w:name w:val="Estilo3"/>
    <w:uiPriority w:val="99"/>
    <w:rsid w:val="00A72B79"/>
    <w:pPr>
      <w:numPr>
        <w:numId w:val="4"/>
      </w:numPr>
    </w:pPr>
  </w:style>
  <w:style w:type="numbering" w:styleId="Estilo4" w:customStyle="1">
    <w:name w:val="Estilo4"/>
    <w:rsid w:val="0054016D"/>
    <w:pPr>
      <w:numPr>
        <w:numId w:val="5"/>
      </w:numPr>
    </w:pPr>
  </w:style>
  <w:style w:type="numbering" w:styleId="Estilo5" w:customStyle="1">
    <w:name w:val="Estilo5"/>
    <w:rsid w:val="0054016D"/>
    <w:pPr>
      <w:numPr>
        <w:numId w:val="6"/>
      </w:numPr>
    </w:pPr>
  </w:style>
  <w:style w:type="numbering" w:styleId="Estilo6" w:customStyle="1">
    <w:name w:val="Estilo6"/>
    <w:rsid w:val="0054016D"/>
    <w:pPr>
      <w:numPr>
        <w:numId w:val="7"/>
      </w:numPr>
    </w:pPr>
  </w:style>
  <w:style w:type="character" w:styleId="Refdecomentrio">
    <w:name w:val="annotation reference"/>
    <w:basedOn w:val="Fontepargpadro"/>
    <w:uiPriority w:val="99"/>
    <w:unhideWhenUsed w:val="1"/>
    <w:qFormat w:val="1"/>
    <w:rsid w:val="00430FDB"/>
    <w:rPr>
      <w:sz w:val="16"/>
      <w:szCs w:val="16"/>
    </w:rPr>
  </w:style>
  <w:style w:type="paragraph" w:styleId="Textodecomentrio">
    <w:name w:val="annotation text"/>
    <w:basedOn w:val="Normal"/>
    <w:link w:val="TextodecomentrioChar"/>
    <w:uiPriority w:val="99"/>
    <w:unhideWhenUsed w:val="1"/>
    <w:qFormat w:val="1"/>
    <w:rsid w:val="00D30A43"/>
    <w:rPr>
      <w:sz w:val="20"/>
      <w:szCs w:val="20"/>
    </w:rPr>
  </w:style>
  <w:style w:type="character" w:styleId="TextodecomentrioChar" w:customStyle="1">
    <w:name w:val="Texto de comentário Char"/>
    <w:basedOn w:val="Fontepargpadro"/>
    <w:link w:val="Textodecomentrio"/>
    <w:uiPriority w:val="99"/>
    <w:qFormat w:val="1"/>
    <w:rsid w:val="00430FDB"/>
    <w:rPr>
      <w:rFonts w:ascii="Ecofont_Spranq_eco_Sans" w:cs="Tahoma" w:hAnsi="Ecofont_Spranq_eco_Sans"/>
      <w:lang w:eastAsia="pt-BR"/>
    </w:rPr>
  </w:style>
  <w:style w:type="paragraph" w:styleId="Assuntodocomentrio">
    <w:name w:val="annotation subject"/>
    <w:basedOn w:val="Textodecomentrio"/>
    <w:next w:val="Textodecomentrio"/>
    <w:link w:val="AssuntodocomentrioChar"/>
    <w:uiPriority w:val="99"/>
    <w:semiHidden w:val="1"/>
    <w:unhideWhenUsed w:val="1"/>
    <w:rsid w:val="00430FDB"/>
    <w:rPr>
      <w:b w:val="1"/>
      <w:bCs w:val="1"/>
    </w:rPr>
  </w:style>
  <w:style w:type="character" w:styleId="AssuntodocomentrioChar" w:customStyle="1">
    <w:name w:val="Assunto do comentário Char"/>
    <w:basedOn w:val="TextodecomentrioChar"/>
    <w:link w:val="Assuntodocomentrio"/>
    <w:uiPriority w:val="99"/>
    <w:semiHidden w:val="1"/>
    <w:rsid w:val="00430FDB"/>
    <w:rPr>
      <w:rFonts w:ascii="Ecofont_Spranq_eco_Sans" w:cs="Tahoma" w:hAnsi="Ecofont_Spranq_eco_Sans"/>
      <w:b w:val="1"/>
      <w:bCs w:val="1"/>
      <w:lang w:eastAsia="pt-BR"/>
    </w:rPr>
  </w:style>
  <w:style w:type="character" w:styleId="Ttulo4Char" w:customStyle="1">
    <w:name w:val="Título 4 Char"/>
    <w:basedOn w:val="Fontepargpadro"/>
    <w:link w:val="Ttulo4"/>
    <w:rsid w:val="00A45A85"/>
    <w:rPr>
      <w:rFonts w:asciiTheme="majorHAnsi" w:cstheme="majorBidi" w:eastAsiaTheme="majorEastAsia" w:hAnsiTheme="majorHAnsi"/>
      <w:i w:val="1"/>
      <w:iCs w:val="1"/>
      <w:color w:val="365f91" w:themeColor="accent1" w:themeShade="0000BF"/>
      <w:sz w:val="24"/>
      <w:szCs w:val="24"/>
      <w:lang w:eastAsia="pt-BR"/>
    </w:rPr>
  </w:style>
  <w:style w:type="paragraph" w:styleId="Nivel01" w:customStyle="1">
    <w:name w:val="Nivel 01"/>
    <w:basedOn w:val="Nvel02"/>
    <w:next w:val="Normal"/>
    <w:link w:val="Nivel01Char"/>
    <w:qFormat w:val="1"/>
    <w:rsid w:val="00EF618B"/>
    <w:pPr>
      <w:numPr>
        <w:ilvl w:val="0"/>
      </w:numPr>
      <w:ind w:left="357" w:hanging="357"/>
      <w:outlineLvl w:val="0"/>
    </w:pPr>
    <w:rPr>
      <w:b w:val="1"/>
    </w:rPr>
  </w:style>
  <w:style w:type="paragraph" w:styleId="Nivel01Titulo" w:customStyle="1">
    <w:name w:val="Nivel_01_Titulo"/>
    <w:basedOn w:val="Nivel01"/>
    <w:link w:val="Nivel01TituloChar"/>
    <w:rsid w:val="00E967EA"/>
    <w:pPr>
      <w:jc w:val="left"/>
    </w:pPr>
    <w:rPr>
      <w:rFonts w:cstheme="majorBidi"/>
      <w:spacing w:val="5"/>
      <w:kern w:val="28"/>
      <w:sz w:val="52"/>
      <w:szCs w:val="52"/>
    </w:rPr>
  </w:style>
  <w:style w:type="character" w:styleId="TtuloChar" w:customStyle="1">
    <w:name w:val="Título Char"/>
    <w:basedOn w:val="Fontepargpadro"/>
    <w:link w:val="Ttulo"/>
    <w:rsid w:val="007F77AD"/>
    <w:rPr>
      <w:rFonts w:asciiTheme="majorHAnsi" w:cstheme="majorBidi" w:eastAsiaTheme="majorEastAsia" w:hAnsiTheme="majorHAnsi"/>
      <w:color w:val="17365d" w:themeColor="text2" w:themeShade="0000BF"/>
      <w:spacing w:val="5"/>
      <w:kern w:val="28"/>
      <w:sz w:val="52"/>
      <w:szCs w:val="52"/>
      <w:lang w:eastAsia="pt-BR"/>
    </w:rPr>
  </w:style>
  <w:style w:type="character" w:styleId="Nivel01Char" w:customStyle="1">
    <w:name w:val="Nivel 01 Char"/>
    <w:basedOn w:val="TtuloChar"/>
    <w:link w:val="Nivel01"/>
    <w:rsid w:val="00EF618B"/>
    <w:rPr>
      <w:rFonts w:ascii="Arial" w:cs="Arial" w:eastAsia="Arial" w:hAnsi="Arial"/>
      <w:b w:val="1"/>
      <w:iCs w:val="1"/>
      <w:color w:val="17365d" w:themeColor="text2" w:themeShade="0000BF"/>
      <w:spacing w:val="5"/>
      <w:kern w:val="28"/>
      <w:sz w:val="52"/>
      <w:szCs w:val="52"/>
      <w:lang w:eastAsia="pt-BR"/>
    </w:rPr>
  </w:style>
  <w:style w:type="character" w:styleId="Ttulo1Char" w:customStyle="1">
    <w:name w:val="Título 1 Char"/>
    <w:basedOn w:val="Fontepargpadro"/>
    <w:link w:val="Ttulo1"/>
    <w:uiPriority w:val="9"/>
    <w:rsid w:val="00501CB5"/>
    <w:rPr>
      <w:rFonts w:ascii="Arial" w:hAnsi="Arial" w:cstheme="majorBidi" w:eastAsiaTheme="majorEastAsia"/>
      <w:b w:val="1"/>
      <w:bCs w:val="1"/>
      <w:szCs w:val="28"/>
      <w:lang w:eastAsia="pt-BR"/>
    </w:rPr>
  </w:style>
  <w:style w:type="character" w:styleId="Nivel01TituloChar" w:customStyle="1">
    <w:name w:val="Nivel_01_Titulo Char"/>
    <w:basedOn w:val="Nivel01Char"/>
    <w:link w:val="Nivel01Titulo"/>
    <w:qFormat w:val="1"/>
    <w:rsid w:val="00E967EA"/>
    <w:rPr>
      <w:rFonts w:ascii="Arial" w:hAnsi="Arial" w:cstheme="majorBidi" w:eastAsiaTheme="majorEastAsia"/>
      <w:b w:val="1"/>
      <w:bCs w:val="0"/>
      <w:iCs w:val="1"/>
      <w:vanish w:val="0"/>
      <w:color w:val="000000" w:themeColor="text1"/>
      <w:spacing w:val="5"/>
      <w:kern w:val="28"/>
      <w:sz w:val="52"/>
      <w:szCs w:val="52"/>
      <w:lang w:eastAsia="pt-BR"/>
    </w:rPr>
  </w:style>
  <w:style w:type="table" w:styleId="Tabelacomgrade">
    <w:name w:val="Table Grid"/>
    <w:basedOn w:val="Tabelanormal"/>
    <w:uiPriority w:val="39"/>
    <w:rsid w:val="00DB54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DRO" w:customStyle="1">
    <w:name w:val="PADRÃO"/>
    <w:rsid w:val="001E2495"/>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rPr>
  </w:style>
  <w:style w:type="character" w:styleId="QuoteChar" w:customStyle="1">
    <w:name w:val="Quote Char"/>
    <w:basedOn w:val="Fontepargpadro"/>
    <w:link w:val="Citao1"/>
    <w:rsid w:val="00B77761"/>
    <w:rPr>
      <w:rFonts w:ascii="Ecofont_Spranq_eco_Sans" w:cs="Tahoma" w:eastAsia="Calibri" w:hAnsi="Ecofont_Spranq_eco_Sans"/>
      <w:i w:val="1"/>
      <w:iCs w:val="1"/>
      <w:color w:val="000000"/>
      <w:shd w:color="auto" w:fill="ffffcc" w:val="clear"/>
    </w:rPr>
  </w:style>
  <w:style w:type="paragraph" w:styleId="Citao1" w:customStyle="1">
    <w:name w:val="Citação1"/>
    <w:basedOn w:val="Normal"/>
    <w:next w:val="Normal"/>
    <w:link w:val="Quote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szCs w:val="20"/>
      <w:lang w:eastAsia="en-US"/>
    </w:rPr>
  </w:style>
  <w:style w:type="paragraph" w:styleId="paragraph" w:customStyle="1">
    <w:name w:val="paragraph"/>
    <w:basedOn w:val="Normal"/>
    <w:rsid w:val="00D30A43"/>
    <w:pPr>
      <w:spacing w:after="100" w:afterAutospacing="1" w:before="100" w:beforeAutospacing="1"/>
    </w:pPr>
    <w:rPr>
      <w:rFonts w:ascii="Times New Roman" w:cs="Times New Roman" w:eastAsia="Times New Roman" w:hAnsi="Times New Roman"/>
    </w:rPr>
  </w:style>
  <w:style w:type="character" w:styleId="normaltextrun" w:customStyle="1">
    <w:name w:val="normaltextrun"/>
    <w:basedOn w:val="Fontepargpadro"/>
    <w:rsid w:val="0053119E"/>
  </w:style>
  <w:style w:type="character" w:styleId="eop" w:customStyle="1">
    <w:name w:val="eop"/>
    <w:basedOn w:val="Fontepargpadro"/>
    <w:rsid w:val="0053119E"/>
  </w:style>
  <w:style w:type="character" w:styleId="spellingerror" w:customStyle="1">
    <w:name w:val="spellingerror"/>
    <w:basedOn w:val="Fontepargpadro"/>
    <w:rsid w:val="0053119E"/>
  </w:style>
  <w:style w:type="paragraph" w:styleId="Corpodetexto">
    <w:name w:val="Body Text"/>
    <w:basedOn w:val="Normal"/>
    <w:link w:val="CorpodetextoChar"/>
    <w:uiPriority w:val="99"/>
    <w:unhideWhenUsed w:val="1"/>
    <w:rsid w:val="00D30A43"/>
    <w:pPr>
      <w:spacing w:after="100" w:afterAutospacing="1" w:before="100" w:beforeAutospacing="1"/>
    </w:pPr>
    <w:rPr>
      <w:rFonts w:ascii="Times New Roman" w:cs="Times New Roman" w:eastAsia="Times New Roman" w:hAnsi="Times New Roman"/>
    </w:rPr>
  </w:style>
  <w:style w:type="character" w:styleId="CorpodetextoChar" w:customStyle="1">
    <w:name w:val="Corpo de texto Char"/>
    <w:basedOn w:val="Fontepargpadro"/>
    <w:link w:val="Corpodetexto"/>
    <w:uiPriority w:val="99"/>
    <w:rsid w:val="00405763"/>
    <w:rPr>
      <w:rFonts w:eastAsia="Times New Roman"/>
      <w:sz w:val="24"/>
      <w:szCs w:val="24"/>
      <w:lang w:eastAsia="pt-BR"/>
    </w:rPr>
  </w:style>
  <w:style w:type="paragraph" w:styleId="Nivel1" w:customStyle="1">
    <w:name w:val="Nivel1"/>
    <w:basedOn w:val="Ttulo1"/>
    <w:link w:val="Nivel1Char"/>
    <w:rsid w:val="00D30A43"/>
    <w:pPr>
      <w:spacing w:line="276" w:lineRule="auto"/>
      <w:ind w:left="357" w:hanging="357"/>
      <w:jc w:val="both"/>
    </w:pPr>
    <w:rPr>
      <w:rFonts w:cs="Arial"/>
      <w:bCs w:val="0"/>
      <w:color w:val="000000"/>
    </w:rPr>
  </w:style>
  <w:style w:type="character" w:styleId="Nivel1Char" w:customStyle="1">
    <w:name w:val="Nivel1 Char"/>
    <w:basedOn w:val="Ttulo1Char"/>
    <w:link w:val="Nivel1"/>
    <w:rsid w:val="001B6423"/>
    <w:rPr>
      <w:rFonts w:ascii="Arial" w:cs="Arial" w:hAnsi="Arial" w:eastAsiaTheme="majorEastAsia"/>
      <w:b w:val="1"/>
      <w:bCs w:val="0"/>
      <w:color w:val="000000"/>
      <w:szCs w:val="28"/>
      <w:lang w:eastAsia="pt-BR"/>
    </w:rPr>
  </w:style>
  <w:style w:type="paragraph" w:styleId="PargrafodaLista1" w:customStyle="1">
    <w:name w:val="Parágrafo da Lista1"/>
    <w:basedOn w:val="Normal"/>
    <w:rsid w:val="00D30A43"/>
    <w:pPr>
      <w:ind w:left="720"/>
    </w:pPr>
    <w:rPr>
      <w:rFonts w:cs="Ecofont_Spranq_eco_Sans" w:eastAsia="Times New Roman"/>
    </w:rPr>
  </w:style>
  <w:style w:type="paragraph" w:styleId="Nivel2-Opcional" w:customStyle="1">
    <w:name w:val="Nivel 2-Opcional"/>
    <w:basedOn w:val="Normal"/>
    <w:link w:val="Nivel2-OpcionalChar"/>
    <w:autoRedefine w:val="1"/>
    <w:rsid w:val="005E6E56"/>
    <w:pPr>
      <w:numPr>
        <w:ilvl w:val="1"/>
        <w:numId w:val="9"/>
      </w:numPr>
      <w:spacing w:after="120" w:before="120" w:line="276" w:lineRule="auto"/>
      <w:ind w:left="0" w:firstLine="0"/>
      <w:jc w:val="both"/>
    </w:pPr>
    <w:rPr>
      <w:rFonts w:ascii="Arial" w:cs="Arial" w:eastAsia="Arial" w:hAnsi="Arial"/>
      <w:i w:val="1"/>
      <w:color w:val="ff0000"/>
      <w:sz w:val="20"/>
      <w:szCs w:val="20"/>
    </w:rPr>
  </w:style>
  <w:style w:type="paragraph" w:styleId="Nivel10" w:customStyle="1">
    <w:name w:val="Nivel 1"/>
    <w:basedOn w:val="Nivel2-Opcional"/>
    <w:next w:val="Nivel2-Opcional"/>
    <w:rsid w:val="003629E4"/>
    <w:pPr>
      <w:numPr>
        <w:ilvl w:val="0"/>
        <w:numId w:val="0"/>
      </w:numPr>
      <w:ind w:left="360" w:hanging="360"/>
    </w:pPr>
    <w:rPr>
      <w:b w:val="1"/>
    </w:rPr>
  </w:style>
  <w:style w:type="paragraph" w:styleId="Nivel3-erro" w:customStyle="1">
    <w:name w:val="Nivel 3-erro"/>
    <w:basedOn w:val="Nivel3"/>
    <w:link w:val="Nivel3-erroChar"/>
    <w:autoRedefine w:val="1"/>
    <w:rsid w:val="00667C40"/>
    <w:pPr>
      <w:numPr>
        <w:ilvl w:val="0"/>
        <w:numId w:val="8"/>
      </w:numPr>
      <w:ind w:left="993" w:firstLine="0"/>
    </w:pPr>
  </w:style>
  <w:style w:type="paragraph" w:styleId="Nivel4" w:customStyle="1">
    <w:name w:val="Nivel 4"/>
    <w:basedOn w:val="Nvel4-R"/>
    <w:link w:val="Nivel4Char"/>
    <w:qFormat w:val="1"/>
    <w:rsid w:val="00711273"/>
    <w:rPr>
      <w:i w:val="0"/>
      <w:color w:val="auto"/>
    </w:rPr>
  </w:style>
  <w:style w:type="paragraph" w:styleId="Nivel5" w:customStyle="1">
    <w:name w:val="Nivel 5"/>
    <w:basedOn w:val="Nvel4-R"/>
    <w:qFormat w:val="1"/>
    <w:rsid w:val="007F2731"/>
    <w:pPr>
      <w:numPr>
        <w:ilvl w:val="4"/>
      </w:numPr>
      <w:ind w:left="851" w:firstLine="0"/>
    </w:pPr>
  </w:style>
  <w:style w:type="character" w:styleId="Nivel4Char" w:customStyle="1">
    <w:name w:val="Nivel 4 Char"/>
    <w:basedOn w:val="Fontepargpadro"/>
    <w:link w:val="Nivel4"/>
    <w:rsid w:val="00711273"/>
    <w:rPr>
      <w:rFonts w:ascii="Arial" w:cs="Arial" w:hAnsi="Arial"/>
      <w:bCs w:val="1"/>
      <w:lang w:eastAsia="pt-BR"/>
    </w:rPr>
  </w:style>
  <w:style w:type="paragraph" w:styleId="textbody" w:customStyle="1">
    <w:name w:val="textbody"/>
    <w:basedOn w:val="Normal"/>
    <w:rsid w:val="00D30A43"/>
    <w:pPr>
      <w:spacing w:after="100" w:afterAutospacing="1" w:before="100" w:beforeAutospacing="1"/>
    </w:pPr>
    <w:rPr>
      <w:rFonts w:ascii="Times New Roman" w:cs="Times New Roman" w:eastAsia="Times New Roman" w:hAnsi="Times New Roman"/>
    </w:rPr>
  </w:style>
  <w:style w:type="paragraph" w:styleId="em0020ementa" w:customStyle="1">
    <w:name w:val="em_0020ementa"/>
    <w:basedOn w:val="Normal"/>
    <w:rsid w:val="00D30A43"/>
    <w:pPr>
      <w:ind w:left="4160"/>
      <w:jc w:val="both"/>
    </w:pPr>
    <w:rPr>
      <w:rFonts w:ascii="Times New Roman" w:cs="Times New Roman" w:eastAsia="Times New Roman" w:hAnsi="Times New Roman"/>
      <w:sz w:val="28"/>
      <w:szCs w:val="28"/>
    </w:rPr>
  </w:style>
  <w:style w:type="character" w:styleId="cp0020corpodespachochar1" w:customStyle="1">
    <w:name w:val="cp_0020corpodespacho__char1"/>
    <w:rsid w:val="00D30A43"/>
    <w:rPr>
      <w:rFonts w:ascii="Times New Roman" w:cs="Times New Roman" w:hAnsi="Times New Roman" w:hint="default"/>
      <w:strike w:val="0"/>
      <w:dstrike w:val="0"/>
      <w:sz w:val="26"/>
      <w:szCs w:val="26"/>
      <w:u w:val="none"/>
      <w:effect w:val="none"/>
    </w:rPr>
  </w:style>
  <w:style w:type="character" w:styleId="em0020ementachar1" w:customStyle="1">
    <w:name w:val="em_0020ementa__char1"/>
    <w:rsid w:val="00D30A43"/>
    <w:rPr>
      <w:rFonts w:ascii="Times New Roman" w:cs="Times New Roman" w:hAnsi="Times New Roman" w:hint="default"/>
      <w:strike w:val="0"/>
      <w:dstrike w:val="0"/>
      <w:sz w:val="28"/>
      <w:szCs w:val="28"/>
      <w:u w:val="none"/>
      <w:effect w:val="none"/>
    </w:rPr>
  </w:style>
  <w:style w:type="paragraph" w:styleId="Reviso">
    <w:name w:val="Revision"/>
    <w:hidden w:val="1"/>
    <w:uiPriority w:val="99"/>
    <w:semiHidden w:val="1"/>
    <w:rsid w:val="00D30A43"/>
    <w:rPr>
      <w:rFonts w:ascii="Ecofont_Spranq_eco_Sans" w:cs="Tahoma" w:eastAsia="Times New Roman" w:hAnsi="Ecofont_Spranq_eco_Sans"/>
      <w:sz w:val="24"/>
      <w:szCs w:val="24"/>
      <w:lang w:eastAsia="pt-BR"/>
    </w:rPr>
  </w:style>
  <w:style w:type="character" w:styleId="Forte">
    <w:name w:val="Strong"/>
    <w:basedOn w:val="Fontepargpadro"/>
    <w:uiPriority w:val="22"/>
    <w:qFormat w:val="1"/>
    <w:rsid w:val="00D30A43"/>
    <w:rPr>
      <w:b w:val="1"/>
      <w:bCs w:val="1"/>
    </w:rPr>
  </w:style>
  <w:style w:type="character" w:styleId="nfase">
    <w:name w:val="Emphasis"/>
    <w:basedOn w:val="Fontepargpadro"/>
    <w:uiPriority w:val="20"/>
    <w:rsid w:val="00D30A43"/>
    <w:rPr>
      <w:i w:val="1"/>
      <w:iCs w:val="1"/>
    </w:rPr>
  </w:style>
  <w:style w:type="character" w:styleId="Manoel" w:customStyle="1">
    <w:name w:val="Manoel"/>
    <w:rsid w:val="00D30A43"/>
    <w:rPr>
      <w:rFonts w:ascii="Arial" w:cs="Arial" w:hAnsi="Arial"/>
      <w:color w:val="7030a0"/>
      <w:sz w:val="20"/>
    </w:rPr>
  </w:style>
  <w:style w:type="character" w:styleId="ListLabel12" w:customStyle="1">
    <w:name w:val="ListLabel 12"/>
    <w:rsid w:val="00D30A43"/>
    <w:rPr>
      <w:b w:val="1"/>
    </w:rPr>
  </w:style>
  <w:style w:type="paragraph" w:styleId="texto1" w:customStyle="1">
    <w:name w:val="texto1"/>
    <w:basedOn w:val="Normal"/>
    <w:rsid w:val="00D30A43"/>
    <w:pPr>
      <w:spacing w:after="100" w:afterAutospacing="1" w:before="100" w:beforeAutospacing="1"/>
    </w:pPr>
    <w:rPr>
      <w:rFonts w:ascii="Times New Roman" w:cs="Times New Roman" w:eastAsia="Times New Roman" w:hAnsi="Times New Roman"/>
    </w:rPr>
  </w:style>
  <w:style w:type="paragraph" w:styleId="GradeColorida-nfase11" w:customStyle="1">
    <w:name w:val="Grade Colorida - Ênfase 11"/>
    <w:basedOn w:val="Normal"/>
    <w:next w:val="Normal"/>
    <w:link w:val="GradeColorida-nfase1Char"/>
    <w:uiPriority w:val="29"/>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imes New Roman" w:eastAsia="Calibri" w:hAnsi="Arial"/>
      <w:i w:val="1"/>
      <w:iCs w:val="1"/>
      <w:color w:val="000000"/>
      <w:sz w:val="20"/>
      <w:lang w:eastAsia="en-US"/>
    </w:rPr>
  </w:style>
  <w:style w:type="character" w:styleId="GradeColorida-nfase1Char" w:customStyle="1">
    <w:name w:val="Grade Colorida - Ênfase 1 Char"/>
    <w:link w:val="GradeColorida-nfase11"/>
    <w:uiPriority w:val="29"/>
    <w:rsid w:val="00D30A43"/>
    <w:rPr>
      <w:rFonts w:ascii="Arial" w:eastAsia="Calibri" w:hAnsi="Arial"/>
      <w:i w:val="1"/>
      <w:iCs w:val="1"/>
      <w:color w:val="000000"/>
      <w:szCs w:val="24"/>
      <w:shd w:color="auto" w:fill="ffffcc" w:val="clear"/>
    </w:rPr>
  </w:style>
  <w:style w:type="paragraph" w:styleId="xwestern" w:customStyle="1">
    <w:name w:val="x_western"/>
    <w:basedOn w:val="Normal"/>
    <w:rsid w:val="00D30A43"/>
    <w:pPr>
      <w:spacing w:after="100" w:afterAutospacing="1" w:before="100" w:beforeAutospacing="1"/>
    </w:pPr>
    <w:rPr>
      <w:rFonts w:ascii="Times New Roman" w:cs="Times New Roman" w:eastAsia="Times New Roman" w:hAnsi="Times New Roman"/>
    </w:rPr>
  </w:style>
  <w:style w:type="paragraph" w:styleId="TCU-Ac-item9-0" w:customStyle="1">
    <w:name w:val="TCU - Ac - item 9 - §§_0"/>
    <w:basedOn w:val="Normal"/>
    <w:rsid w:val="00D30A43"/>
    <w:pPr>
      <w:ind w:firstLine="1134"/>
      <w:jc w:val="both"/>
    </w:pPr>
    <w:rPr>
      <w:rFonts w:ascii="Times New Roman" w:cs="Times New Roman" w:eastAsia="Times New Roman" w:hAnsi="Times New Roman"/>
      <w:szCs w:val="22"/>
      <w:lang w:eastAsia="en-US"/>
    </w:rPr>
  </w:style>
  <w:style w:type="paragraph" w:styleId="Normal1" w:customStyle="1">
    <w:name w:val="Normal_1"/>
    <w:rsid w:val="00D30A43"/>
    <w:rPr>
      <w:rFonts w:eastAsia="Times New Roman"/>
      <w:sz w:val="24"/>
      <w:szCs w:val="22"/>
    </w:rPr>
  </w:style>
  <w:style w:type="paragraph" w:styleId="tcu-ac-item9-1linha" w:customStyle="1">
    <w:name w:val="tcu_-__ac_-_item_9_-_1ª_linha"/>
    <w:basedOn w:val="Normal"/>
    <w:rsid w:val="00D30A43"/>
    <w:pPr>
      <w:spacing w:after="100" w:afterAutospacing="1" w:before="100"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
    <w:rsid w:val="00D30A43"/>
    <w:pPr>
      <w:spacing w:after="100" w:afterAutospacing="1" w:before="100" w:beforeAutospacing="1"/>
    </w:pPr>
    <w:rPr>
      <w:rFonts w:ascii="Times New Roman" w:cs="Times New Roman" w:eastAsia="Times New Roman" w:hAnsi="Times New Roman"/>
    </w:rPr>
  </w:style>
  <w:style w:type="character" w:styleId="highlight" w:customStyle="1">
    <w:name w:val="highlight"/>
    <w:basedOn w:val="Fontepargpadro"/>
    <w:rsid w:val="00D30A43"/>
  </w:style>
  <w:style w:type="paragraph" w:styleId="textojustificado" w:customStyle="1">
    <w:name w:val="texto_justificado"/>
    <w:basedOn w:val="Normal"/>
    <w:rsid w:val="00D30A43"/>
    <w:pPr>
      <w:spacing w:after="100" w:afterAutospacing="1" w:before="100" w:beforeAutospacing="1"/>
    </w:pPr>
    <w:rPr>
      <w:rFonts w:ascii="Times New Roman" w:cs="Times New Roman" w:eastAsia="Times New Roman" w:hAnsi="Times New Roman"/>
    </w:rPr>
  </w:style>
  <w:style w:type="character" w:styleId="HiperlinkVisitado">
    <w:name w:val="FollowedHyperlink"/>
    <w:basedOn w:val="Fontepargpadro"/>
    <w:uiPriority w:val="99"/>
    <w:semiHidden w:val="1"/>
    <w:unhideWhenUsed w:val="1"/>
    <w:rsid w:val="00D30A43"/>
    <w:rPr>
      <w:color w:val="800080" w:themeColor="followedHyperlink"/>
      <w:u w:val="single"/>
    </w:rPr>
  </w:style>
  <w:style w:type="character" w:styleId="MenoPendente1" w:customStyle="1">
    <w:name w:val="Menção Pendente1"/>
    <w:basedOn w:val="Fontepargpadro"/>
    <w:uiPriority w:val="99"/>
    <w:semiHidden w:val="1"/>
    <w:unhideWhenUsed w:val="1"/>
    <w:rsid w:val="00D30A43"/>
    <w:rPr>
      <w:color w:val="605e5c"/>
      <w:shd w:color="auto" w:fill="e1dfdd" w:val="clear"/>
    </w:rPr>
  </w:style>
  <w:style w:type="character" w:styleId="MenoPendente2" w:customStyle="1">
    <w:name w:val="Menção Pendente2"/>
    <w:basedOn w:val="Fontepargpadro"/>
    <w:uiPriority w:val="99"/>
    <w:semiHidden w:val="1"/>
    <w:unhideWhenUsed w:val="1"/>
    <w:rsid w:val="0063029C"/>
    <w:rPr>
      <w:color w:val="605e5c"/>
      <w:shd w:color="auto" w:fill="e1dfdd" w:val="clear"/>
    </w:rPr>
  </w:style>
  <w:style w:type="character" w:styleId="Nivel2-OpcionalChar" w:customStyle="1">
    <w:name w:val="Nivel 2-Opcional Char"/>
    <w:basedOn w:val="Fontepargpadro"/>
    <w:link w:val="Nivel2-Opcional"/>
    <w:locked w:val="1"/>
    <w:rsid w:val="005E6E56"/>
    <w:rPr>
      <w:rFonts w:ascii="Arial" w:cs="Arial" w:eastAsia="Arial" w:hAnsi="Arial"/>
      <w:i w:val="1"/>
      <w:color w:val="ff0000"/>
      <w:lang w:eastAsia="pt-BR"/>
    </w:rPr>
  </w:style>
  <w:style w:type="paragraph" w:styleId="Nvel2Opcional" w:customStyle="1">
    <w:name w:val="Nível 2 Opcional"/>
    <w:basedOn w:val="Nivel2-Opcional"/>
    <w:link w:val="Nvel2OpcionalChar"/>
    <w:rsid w:val="00A831D9"/>
    <w:pPr>
      <w:numPr>
        <w:ilvl w:val="0"/>
        <w:numId w:val="0"/>
      </w:numPr>
      <w:ind w:left="432" w:hanging="432"/>
    </w:pPr>
    <w:rPr>
      <w:rFonts w:eastAsia="Times New Roman"/>
      <w:i w:val="0"/>
      <w:noProof w:val="1"/>
    </w:rPr>
  </w:style>
  <w:style w:type="paragraph" w:styleId="Nvel3Opcional" w:customStyle="1">
    <w:name w:val="Nível 3 Opcional"/>
    <w:basedOn w:val="Nivel3-erro"/>
    <w:link w:val="Nvel3OpcionalChar"/>
    <w:rsid w:val="00A831D9"/>
    <w:pPr>
      <w:numPr>
        <w:numId w:val="0"/>
      </w:numPr>
      <w:ind w:left="1072" w:hanging="504"/>
    </w:pPr>
    <w:rPr>
      <w:rFonts w:eastAsia="Times New Roman"/>
      <w:i w:val="1"/>
      <w:iCs w:val="1"/>
      <w:noProof w:val="1"/>
      <w:color w:val="ff0000"/>
    </w:rPr>
  </w:style>
  <w:style w:type="character" w:styleId="Nvel2OpcionalChar" w:customStyle="1">
    <w:name w:val="Nível 2 Opcional Char"/>
    <w:basedOn w:val="Fontepargpadro"/>
    <w:link w:val="Nvel2Opcional"/>
    <w:rsid w:val="00A831D9"/>
    <w:rPr>
      <w:rFonts w:ascii="Arial" w:cs="Arial" w:eastAsia="Times New Roman" w:hAnsi="Arial"/>
      <w:i w:val="1"/>
      <w:noProof w:val="1"/>
      <w:color w:val="ff0000"/>
      <w:lang w:eastAsia="pt-BR"/>
    </w:rPr>
  </w:style>
  <w:style w:type="character" w:styleId="Nvel3OpcionalChar" w:customStyle="1">
    <w:name w:val="Nível 3 Opcional Char"/>
    <w:basedOn w:val="Fontepargpadro"/>
    <w:link w:val="Nvel3Opcional"/>
    <w:rsid w:val="00A831D9"/>
    <w:rPr>
      <w:rFonts w:ascii="Arial" w:cs="Arial" w:eastAsia="Times New Roman" w:hAnsi="Arial"/>
      <w:i w:val="1"/>
      <w:iCs w:val="1"/>
      <w:noProof w:val="1"/>
      <w:color w:val="ff0000"/>
      <w:lang w:eastAsia="pt-BR"/>
    </w:rPr>
  </w:style>
  <w:style w:type="character" w:styleId="TextodoEspaoReservado">
    <w:name w:val="Placeholder Text"/>
    <w:basedOn w:val="Fontepargpadro"/>
    <w:uiPriority w:val="67"/>
    <w:semiHidden w:val="1"/>
    <w:rsid w:val="0029332D"/>
    <w:rPr>
      <w:color w:val="808080"/>
    </w:rPr>
  </w:style>
  <w:style w:type="character" w:styleId="PargrafodaListaChar" w:customStyle="1">
    <w:name w:val="Parágrafo da Lista Char"/>
    <w:basedOn w:val="Fontepargpadro"/>
    <w:link w:val="PargrafodaLista"/>
    <w:uiPriority w:val="34"/>
    <w:rsid w:val="002430F2"/>
    <w:rPr>
      <w:rFonts w:ascii="Ecofont_Spranq_eco_Sans" w:cs="Tahoma" w:hAnsi="Ecofont_Spranq_eco_Sans"/>
      <w:sz w:val="24"/>
      <w:szCs w:val="24"/>
      <w:lang w:eastAsia="pt-BR"/>
    </w:rPr>
  </w:style>
  <w:style w:type="character" w:styleId="Ttulo3Char" w:customStyle="1">
    <w:name w:val="Título 3 Char"/>
    <w:basedOn w:val="Fontepargpadro"/>
    <w:link w:val="Ttulo3"/>
    <w:uiPriority w:val="9"/>
    <w:semiHidden w:val="1"/>
    <w:rsid w:val="00CB3192"/>
    <w:rPr>
      <w:rFonts w:asciiTheme="majorHAnsi" w:cstheme="majorBidi" w:eastAsiaTheme="majorEastAsia" w:hAnsiTheme="majorHAnsi"/>
      <w:color w:val="243f60" w:themeColor="accent1" w:themeShade="00007F"/>
      <w:sz w:val="24"/>
      <w:szCs w:val="24"/>
    </w:rPr>
  </w:style>
  <w:style w:type="character" w:styleId="Ttulo6Char" w:customStyle="1">
    <w:name w:val="Título 6 Char"/>
    <w:basedOn w:val="Fontepargpadro"/>
    <w:link w:val="Ttulo6"/>
    <w:uiPriority w:val="9"/>
    <w:semiHidden w:val="1"/>
    <w:rsid w:val="00CB3192"/>
    <w:rPr>
      <w:rFonts w:asciiTheme="majorHAnsi" w:cstheme="majorBidi" w:eastAsiaTheme="majorEastAsia" w:hAnsiTheme="majorHAnsi"/>
      <w:color w:val="243f60" w:themeColor="accent1" w:themeShade="00007F"/>
      <w:sz w:val="22"/>
      <w:szCs w:val="22"/>
    </w:rPr>
  </w:style>
  <w:style w:type="paragraph" w:styleId="SombreamentoMdio1-nfase31" w:customStyle="1">
    <w:name w:val="Sombreamento Médio 1 - Ênfase 31"/>
    <w:basedOn w:val="Normal"/>
    <w:next w:val="Normal"/>
    <w:rsid w:val="00CB3192"/>
    <w:pPr>
      <w:pBdr>
        <w:top w:color="000080" w:space="1" w:sz="4" w:val="single"/>
        <w:left w:color="000080" w:space="4" w:sz="4" w:val="single"/>
        <w:bottom w:color="000080" w:space="1" w:sz="4" w:val="single"/>
        <w:right w:color="000080" w:space="4" w:sz="4" w:val="single"/>
      </w:pBdr>
      <w:shd w:color="auto" w:fill="ffffcc" w:val="clear"/>
      <w:suppressAutoHyphens w:val="1"/>
      <w:spacing w:before="120"/>
      <w:jc w:val="both"/>
    </w:pPr>
    <w:rPr>
      <w:rFonts w:eastAsia="Calibri"/>
      <w:i w:val="1"/>
      <w:iCs w:val="1"/>
      <w:color w:val="000000"/>
      <w:sz w:val="20"/>
      <w:lang w:eastAsia="zh-CN"/>
    </w:rPr>
  </w:style>
  <w:style w:type="paragraph" w:styleId="corpo" w:customStyle="1">
    <w:name w:val="corpo"/>
    <w:basedOn w:val="Normal"/>
    <w:rsid w:val="00CB3192"/>
    <w:pPr>
      <w:spacing w:after="100" w:afterAutospacing="1" w:before="100" w:beforeAutospacing="1"/>
    </w:pPr>
    <w:rPr>
      <w:rFonts w:ascii="Times New Roman" w:cs="Times New Roman" w:eastAsia="Times New Roman" w:hAnsi="Times New Roman"/>
    </w:rPr>
  </w:style>
  <w:style w:type="paragraph" w:styleId="itemnivel2" w:customStyle="1">
    <w:name w:val="item_nivel2"/>
    <w:basedOn w:val="Normal"/>
    <w:rsid w:val="00CB3192"/>
    <w:pPr>
      <w:spacing w:after="100" w:afterAutospacing="1" w:before="100" w:beforeAutospacing="1"/>
    </w:pPr>
    <w:rPr>
      <w:rFonts w:ascii="Times New Roman" w:cs="Times New Roman" w:eastAsia="Times New Roman" w:hAnsi="Times New Roman"/>
    </w:rPr>
  </w:style>
  <w:style w:type="paragraph" w:styleId="itemnivel1" w:customStyle="1">
    <w:name w:val="item_nivel1"/>
    <w:basedOn w:val="Normal"/>
    <w:rsid w:val="00CB3192"/>
    <w:pPr>
      <w:spacing w:after="100" w:afterAutospacing="1" w:before="100" w:beforeAutospacing="1"/>
    </w:pPr>
    <w:rPr>
      <w:rFonts w:ascii="Times New Roman" w:cs="Times New Roman" w:eastAsia="Times New Roman" w:hAnsi="Times New Roman"/>
    </w:rPr>
  </w:style>
  <w:style w:type="paragraph" w:styleId="itemalinealetra" w:customStyle="1">
    <w:name w:val="item_alinea_letra"/>
    <w:basedOn w:val="Normal"/>
    <w:rsid w:val="00CB3192"/>
    <w:pPr>
      <w:spacing w:after="100" w:afterAutospacing="1" w:before="100" w:beforeAutospacing="1"/>
    </w:pPr>
    <w:rPr>
      <w:rFonts w:ascii="Times New Roman" w:cs="Times New Roman" w:eastAsia="Times New Roman" w:hAnsi="Times New Roman"/>
    </w:rPr>
  </w:style>
  <w:style w:type="character" w:styleId="markedcontent" w:customStyle="1">
    <w:name w:val="markedcontent"/>
    <w:basedOn w:val="Fontepargpadro"/>
    <w:rsid w:val="00CB3192"/>
  </w:style>
  <w:style w:type="paragraph" w:styleId="Standard" w:customStyle="1">
    <w:name w:val="Standard"/>
    <w:rsid w:val="00CB3192"/>
    <w:pPr>
      <w:suppressAutoHyphens w:val="1"/>
      <w:autoSpaceDN w:val="0"/>
    </w:pPr>
    <w:rPr>
      <w:rFonts w:ascii="Liberation Serif" w:cs="Lucida Sans" w:eastAsia="NSimSun" w:hAnsi="Liberation Serif"/>
      <w:kern w:val="3"/>
      <w:sz w:val="24"/>
      <w:szCs w:val="24"/>
      <w:lang w:bidi="hi-IN" w:eastAsia="zh-CN"/>
    </w:rPr>
  </w:style>
  <w:style w:type="paragraph" w:styleId="Textbody0" w:customStyle="1">
    <w:name w:val="Text body"/>
    <w:basedOn w:val="Standard"/>
    <w:rsid w:val="00CB3192"/>
    <w:pPr>
      <w:spacing w:after="140" w:line="276" w:lineRule="auto"/>
    </w:pPr>
  </w:style>
  <w:style w:type="character" w:styleId="MenoPendente3" w:customStyle="1">
    <w:name w:val="Menção Pendente3"/>
    <w:basedOn w:val="Fontepargpadro"/>
    <w:uiPriority w:val="99"/>
    <w:semiHidden w:val="1"/>
    <w:unhideWhenUsed w:val="1"/>
    <w:rsid w:val="00CB3192"/>
    <w:rPr>
      <w:color w:val="605e5c"/>
      <w:shd w:color="auto" w:fill="e1dfdd" w:val="clear"/>
    </w:rPr>
  </w:style>
  <w:style w:type="character" w:styleId="MenoPendente4" w:customStyle="1">
    <w:name w:val="Menção Pendente4"/>
    <w:basedOn w:val="Fontepargpadro"/>
    <w:uiPriority w:val="99"/>
    <w:semiHidden w:val="1"/>
    <w:unhideWhenUsed w:val="1"/>
    <w:rsid w:val="00CB3192"/>
    <w:rPr>
      <w:color w:val="605e5c"/>
      <w:shd w:color="auto" w:fill="e1dfdd" w:val="clear"/>
    </w:rPr>
  </w:style>
  <w:style w:type="paragraph" w:styleId="ou" w:customStyle="1">
    <w:name w:val="ou"/>
    <w:basedOn w:val="PargrafodaLista"/>
    <w:link w:val="ouChar"/>
    <w:autoRedefine w:val="1"/>
    <w:qFormat w:val="1"/>
    <w:rsid w:val="00057363"/>
    <w:pPr>
      <w:spacing w:after="60" w:before="60" w:line="259" w:lineRule="auto"/>
      <w:ind w:left="0"/>
      <w:contextualSpacing w:val="0"/>
      <w:jc w:val="center"/>
    </w:pPr>
    <w:rPr>
      <w:rFonts w:ascii="Arial" w:cs="Arial" w:hAnsi="Arial" w:eastAsiaTheme="minorHAnsi"/>
      <w:b w:val="1"/>
      <w:bCs w:val="1"/>
      <w:i w:val="1"/>
      <w:iCs w:val="1"/>
      <w:color w:val="ff0000"/>
      <w:sz w:val="20"/>
    </w:rPr>
  </w:style>
  <w:style w:type="character" w:styleId="ouChar" w:customStyle="1">
    <w:name w:val="ou Char"/>
    <w:basedOn w:val="PargrafodaListaChar"/>
    <w:link w:val="ou"/>
    <w:rsid w:val="00057363"/>
    <w:rPr>
      <w:rFonts w:ascii="Arial" w:cs="Arial" w:hAnsi="Arial" w:eastAsiaTheme="minorHAnsi"/>
      <w:b w:val="1"/>
      <w:bCs w:val="1"/>
      <w:i w:val="1"/>
      <w:iCs w:val="1"/>
      <w:color w:val="ff0000"/>
      <w:sz w:val="24"/>
      <w:szCs w:val="24"/>
      <w:lang w:eastAsia="pt-BR"/>
    </w:rPr>
  </w:style>
  <w:style w:type="paragraph" w:styleId="dou-paragraph" w:customStyle="1">
    <w:name w:val="dou-paragraph"/>
    <w:basedOn w:val="Normal"/>
    <w:rsid w:val="00CB3192"/>
    <w:pPr>
      <w:spacing w:after="100" w:afterAutospacing="1" w:before="100" w:beforeAutospacing="1"/>
    </w:pPr>
    <w:rPr>
      <w:rFonts w:ascii="Times New Roman" w:cs="Times New Roman" w:eastAsia="Times New Roman" w:hAnsi="Times New Roman"/>
    </w:rPr>
  </w:style>
  <w:style w:type="paragraph" w:styleId="Nvel02" w:customStyle="1">
    <w:name w:val="Nível 02"/>
    <w:basedOn w:val="Nivel2-Opcional"/>
    <w:link w:val="Nvel02Char"/>
    <w:qFormat w:val="1"/>
    <w:rsid w:val="00CD0DC9"/>
    <w:rPr>
      <w:i w:val="0"/>
      <w:iCs w:val="1"/>
      <w:color w:val="auto"/>
    </w:rPr>
  </w:style>
  <w:style w:type="paragraph" w:styleId="Nvel3-R" w:customStyle="1">
    <w:name w:val="Nível 3-R"/>
    <w:basedOn w:val="Nivel3-erro"/>
    <w:link w:val="Nvel3-RChar"/>
    <w:autoRedefine w:val="1"/>
    <w:rsid w:val="0074191C"/>
    <w:pPr>
      <w:ind w:left="1638" w:hanging="504"/>
    </w:pPr>
    <w:rPr>
      <w:rFonts w:cs="Arial"/>
      <w:i w:val="1"/>
      <w:iCs w:val="1"/>
      <w:color w:val="ff0000"/>
    </w:rPr>
  </w:style>
  <w:style w:type="character" w:styleId="Nvel02Char" w:customStyle="1">
    <w:name w:val="Nível 02 Char"/>
    <w:basedOn w:val="Nivel2-OpcionalChar"/>
    <w:link w:val="Nvel02"/>
    <w:rsid w:val="00CD0DC9"/>
    <w:rPr>
      <w:rFonts w:ascii="Arial" w:cs="Arial" w:eastAsia="Arial" w:hAnsi="Arial"/>
      <w:i w:val="0"/>
      <w:iCs w:val="1"/>
      <w:color w:val="ff0000"/>
      <w:shd w:color="auto" w:fill="76923c" w:themeFill="accent3" w:themeFillShade="0000BF" w:val="clear"/>
      <w:lang w:eastAsia="pt-BR"/>
    </w:rPr>
  </w:style>
  <w:style w:type="paragraph" w:styleId="Nvel4-R" w:customStyle="1">
    <w:name w:val="Nível 4-R"/>
    <w:basedOn w:val="Nvel3-Opcional"/>
    <w:link w:val="Nvel4-RChar"/>
    <w:qFormat w:val="1"/>
    <w:rsid w:val="004A0C3A"/>
    <w:pPr>
      <w:numPr>
        <w:ilvl w:val="3"/>
      </w:numPr>
      <w:ind w:left="567" w:firstLine="0"/>
    </w:pPr>
    <w:rPr>
      <w:rFonts w:cs="Arial"/>
      <w:bCs w:val="1"/>
      <w:szCs w:val="20"/>
    </w:rPr>
  </w:style>
  <w:style w:type="character" w:styleId="Nivel3-erroChar" w:customStyle="1">
    <w:name w:val="Nivel 3-erro Char"/>
    <w:basedOn w:val="Fontepargpadro"/>
    <w:link w:val="Nivel3-erro"/>
    <w:rsid w:val="00667C40"/>
    <w:rPr>
      <w:rFonts w:ascii="Arial" w:cs="Tahoma" w:hAnsi="Arial"/>
      <w:szCs w:val="24"/>
      <w:lang w:eastAsia="pt-BR"/>
    </w:rPr>
  </w:style>
  <w:style w:type="character" w:styleId="Nvel3-RChar" w:customStyle="1">
    <w:name w:val="Nível 3-R Char"/>
    <w:basedOn w:val="Nivel3-erroChar"/>
    <w:link w:val="Nvel3-R"/>
    <w:rsid w:val="0074191C"/>
    <w:rPr>
      <w:rFonts w:ascii="Arial" w:cs="Arial" w:hAnsi="Arial"/>
      <w:i w:val="1"/>
      <w:iCs w:val="1"/>
      <w:color w:val="ff0000"/>
      <w:szCs w:val="24"/>
      <w:lang w:eastAsia="pt-BR"/>
    </w:rPr>
  </w:style>
  <w:style w:type="paragraph" w:styleId="Nvel1-SemNum" w:customStyle="1">
    <w:name w:val="Nível 1-Sem Num"/>
    <w:basedOn w:val="Nivel01"/>
    <w:link w:val="Nvel1-SemNumChar"/>
    <w:qFormat w:val="1"/>
    <w:rsid w:val="009C103F"/>
    <w:pPr>
      <w:numPr>
        <w:numId w:val="0"/>
      </w:numPr>
      <w:jc w:val="left"/>
      <w:outlineLvl w:val="1"/>
    </w:pPr>
    <w:rPr>
      <w:i w:val="1"/>
      <w:iCs w:val="0"/>
      <w:color w:val="ff0000"/>
    </w:rPr>
  </w:style>
  <w:style w:type="character" w:styleId="Nvel4-RChar" w:customStyle="1">
    <w:name w:val="Nível 4-R Char"/>
    <w:basedOn w:val="Nivel4Char"/>
    <w:link w:val="Nvel4-R"/>
    <w:rsid w:val="004A0C3A"/>
    <w:rPr>
      <w:rFonts w:ascii="Arial" w:cs="Arial" w:hAnsi="Arial"/>
      <w:bCs w:val="1"/>
      <w:i w:val="1"/>
      <w:color w:val="ff0000"/>
      <w:lang w:eastAsia="pt-BR"/>
    </w:rPr>
  </w:style>
  <w:style w:type="character" w:styleId="LinkdaInternet" w:customStyle="1">
    <w:name w:val="Link da Internet"/>
    <w:basedOn w:val="Fontepargpadro"/>
    <w:uiPriority w:val="99"/>
    <w:unhideWhenUsed w:val="1"/>
    <w:rsid w:val="00DC41DD"/>
    <w:rPr>
      <w:color w:val="0000ff" w:themeColor="hyperlink"/>
      <w:u w:val="single"/>
    </w:rPr>
  </w:style>
  <w:style w:type="character" w:styleId="Nvel1-SemNumChar" w:customStyle="1">
    <w:name w:val="Nível 1-Sem Num Char"/>
    <w:basedOn w:val="Nivel01Char"/>
    <w:link w:val="Nvel1-SemNum"/>
    <w:rsid w:val="009C103F"/>
    <w:rPr>
      <w:rFonts w:ascii="Arial" w:cs="Arial" w:eastAsia="Arial" w:hAnsi="Arial"/>
      <w:b w:val="1"/>
      <w:i w:val="1"/>
      <w:iCs w:val="0"/>
      <w:color w:val="ff0000"/>
      <w:spacing w:val="5"/>
      <w:kern w:val="28"/>
      <w:sz w:val="52"/>
      <w:szCs w:val="52"/>
      <w:lang w:eastAsia="pt-BR"/>
    </w:rPr>
  </w:style>
  <w:style w:type="paragraph" w:styleId="citao2" w:customStyle="1">
    <w:name w:val="citação 2"/>
    <w:basedOn w:val="Citao"/>
    <w:link w:val="citao2Char"/>
    <w:rsid w:val="00DC41DD"/>
    <w:pPr>
      <w:overflowPunct w:val="0"/>
    </w:pPr>
    <w:rPr>
      <w:szCs w:val="20"/>
    </w:rPr>
  </w:style>
  <w:style w:type="paragraph" w:styleId="Prembulo" w:customStyle="1">
    <w:name w:val="Preâmbulo"/>
    <w:basedOn w:val="Normal"/>
    <w:link w:val="PrembuloChar"/>
    <w:rsid w:val="00BB19E4"/>
    <w:pPr>
      <w:spacing w:after="120" w:before="480" w:line="360" w:lineRule="auto"/>
      <w:ind w:left="4253" w:right="-17"/>
      <w:jc w:val="both"/>
    </w:pPr>
    <w:rPr>
      <w:rFonts w:ascii="Arial" w:cs="Arial" w:eastAsia="Arial" w:hAnsi="Arial"/>
      <w:bCs w:val="1"/>
      <w:sz w:val="20"/>
      <w:szCs w:val="20"/>
    </w:rPr>
  </w:style>
  <w:style w:type="character" w:styleId="PrembuloChar" w:customStyle="1">
    <w:name w:val="Preâmbulo Char"/>
    <w:basedOn w:val="Fontepargpadro"/>
    <w:link w:val="Prembulo"/>
    <w:rsid w:val="00BB19E4"/>
    <w:rPr>
      <w:rFonts w:ascii="Arial" w:cs="Arial" w:eastAsia="Arial" w:hAnsi="Arial"/>
      <w:bCs w:val="1"/>
      <w:lang w:eastAsia="pt-BR"/>
    </w:rPr>
  </w:style>
  <w:style w:type="character" w:styleId="MenoPendente5" w:customStyle="1">
    <w:name w:val="Menção Pendente5"/>
    <w:basedOn w:val="Fontepargpadro"/>
    <w:uiPriority w:val="99"/>
    <w:semiHidden w:val="1"/>
    <w:unhideWhenUsed w:val="1"/>
    <w:rsid w:val="008D252D"/>
    <w:rPr>
      <w:color w:val="605e5c"/>
      <w:shd w:color="auto" w:fill="e1dfdd" w:val="clear"/>
    </w:rPr>
  </w:style>
  <w:style w:type="character" w:styleId="citao2Char" w:customStyle="1">
    <w:name w:val="citação 2 Char"/>
    <w:basedOn w:val="CitaoChar"/>
    <w:link w:val="citao2"/>
    <w:rsid w:val="00573B28"/>
    <w:rPr>
      <w:rFonts w:ascii="Arial" w:cs="Tahoma" w:eastAsia="Calibri" w:hAnsi="Arial"/>
      <w:i w:val="1"/>
      <w:iCs w:val="1"/>
      <w:color w:val="000000"/>
      <w:szCs w:val="24"/>
      <w:shd w:color="auto" w:fill="ffffcc" w:val="clear"/>
    </w:rPr>
  </w:style>
  <w:style w:type="paragraph" w:styleId="Nvel1-SemNumerao" w:customStyle="1">
    <w:name w:val="Nível 1-Sem Numeração"/>
    <w:basedOn w:val="Nvel1-SemNum"/>
    <w:link w:val="Nvel1-SemNumeraoChar"/>
    <w:qFormat w:val="1"/>
    <w:rsid w:val="001B4143"/>
    <w:rPr>
      <w:i w:val="0"/>
      <w:color w:val="auto"/>
      <w:lang w:eastAsia="en-US"/>
    </w:rPr>
  </w:style>
  <w:style w:type="character" w:styleId="Nvel1-SemNumeraoChar" w:customStyle="1">
    <w:name w:val="Nível 1-Sem Numeração Char"/>
    <w:basedOn w:val="Nvel1-SemNumChar"/>
    <w:link w:val="Nvel1-SemNumerao"/>
    <w:rsid w:val="001B4143"/>
    <w:rPr>
      <w:rFonts w:ascii="Arial" w:cs="Arial" w:eastAsia="Arial" w:hAnsi="Arial"/>
      <w:b w:val="1"/>
      <w:i w:val="0"/>
      <w:iCs w:val="0"/>
      <w:color w:val="ff0000"/>
      <w:spacing w:val="5"/>
      <w:kern w:val="28"/>
      <w:sz w:val="52"/>
      <w:szCs w:val="52"/>
      <w:lang w:eastAsia="pt-BR"/>
    </w:rPr>
  </w:style>
  <w:style w:type="character" w:styleId="MenoPendente6" w:customStyle="1">
    <w:name w:val="Menção Pendente6"/>
    <w:basedOn w:val="Fontepargpadro"/>
    <w:uiPriority w:val="99"/>
    <w:semiHidden w:val="1"/>
    <w:unhideWhenUsed w:val="1"/>
    <w:rsid w:val="004B478E"/>
    <w:rPr>
      <w:color w:val="605e5c"/>
      <w:shd w:color="auto" w:fill="e1dfdd" w:val="clear"/>
    </w:rPr>
  </w:style>
  <w:style w:type="paragraph" w:styleId="Nivel3" w:customStyle="1">
    <w:name w:val="Nivel 3"/>
    <w:basedOn w:val="Normal"/>
    <w:link w:val="Nivel3Char"/>
    <w:qFormat w:val="1"/>
    <w:rsid w:val="00591FFE"/>
    <w:pPr>
      <w:numPr>
        <w:ilvl w:val="2"/>
        <w:numId w:val="10"/>
      </w:numPr>
      <w:spacing w:after="120" w:before="120" w:line="276" w:lineRule="auto"/>
      <w:ind w:left="284" w:firstLine="0"/>
      <w:jc w:val="both"/>
    </w:pPr>
    <w:rPr>
      <w:rFonts w:ascii="Arial" w:hAnsi="Arial"/>
      <w:sz w:val="20"/>
    </w:rPr>
  </w:style>
  <w:style w:type="paragraph" w:styleId="Alteraes" w:customStyle="1">
    <w:name w:val="Alterações"/>
    <w:basedOn w:val="Nvel02"/>
    <w:link w:val="AlteraesChar"/>
    <w:rsid w:val="00AF5DE1"/>
    <w:rPr>
      <w:color w:val="0000ff"/>
    </w:rPr>
  </w:style>
  <w:style w:type="character" w:styleId="AlteraesChar" w:customStyle="1">
    <w:name w:val="Alterações Char"/>
    <w:basedOn w:val="Nvel02Char"/>
    <w:link w:val="Alteraes"/>
    <w:rsid w:val="00AF5DE1"/>
    <w:rPr>
      <w:rFonts w:ascii="Arial" w:cs="Arial" w:eastAsia="Arial" w:hAnsi="Arial"/>
      <w:i w:val="0"/>
      <w:iCs w:val="1"/>
      <w:color w:val="0000ff"/>
      <w:shd w:color="auto" w:fill="76923c" w:themeFill="accent3" w:themeFillShade="0000BF" w:val="clear"/>
      <w:lang w:eastAsia="pt-BR"/>
    </w:rPr>
  </w:style>
  <w:style w:type="character" w:styleId="Nivel3Char" w:customStyle="1">
    <w:name w:val="Nivel 3 Char"/>
    <w:basedOn w:val="Fontepargpadro"/>
    <w:link w:val="Nivel3"/>
    <w:rsid w:val="00591FFE"/>
    <w:rPr>
      <w:rFonts w:ascii="Arial" w:cs="Tahoma" w:hAnsi="Arial"/>
      <w:szCs w:val="24"/>
      <w:lang w:eastAsia="pt-BR"/>
    </w:rPr>
  </w:style>
  <w:style w:type="paragraph" w:styleId="TableContents" w:customStyle="1">
    <w:name w:val="Table Contents"/>
    <w:basedOn w:val="Normal"/>
    <w:rsid w:val="005F7663"/>
    <w:pPr>
      <w:widowControl w:val="0"/>
      <w:suppressLineNumbers w:val="1"/>
      <w:suppressAutoHyphens w:val="1"/>
      <w:autoSpaceDN w:val="0"/>
      <w:textAlignment w:val="baseline"/>
    </w:pPr>
    <w:rPr>
      <w:rFonts w:ascii="Times New Roman" w:eastAsia="SimSun" w:hAnsi="Times New Roman"/>
      <w:kern w:val="3"/>
      <w:lang w:bidi="hi-IN" w:eastAsia="zh-CN"/>
    </w:rPr>
  </w:style>
  <w:style w:type="character" w:styleId="UnresolvedMention" w:customStyle="1">
    <w:name w:val="Unresolved Mention"/>
    <w:basedOn w:val="Fontepargpadro"/>
    <w:uiPriority w:val="99"/>
    <w:semiHidden w:val="1"/>
    <w:unhideWhenUsed w:val="1"/>
    <w:rsid w:val="00793206"/>
    <w:rPr>
      <w:color w:val="605e5c"/>
      <w:shd w:color="auto" w:fill="e1dfdd" w:val="clear"/>
    </w:rPr>
  </w:style>
  <w:style w:type="paragraph" w:styleId="Nivel21" w:customStyle="1">
    <w:name w:val="Nivel 21"/>
    <w:basedOn w:val="Normal"/>
    <w:next w:val="Nivel2-Opcional"/>
    <w:autoRedefine w:val="1"/>
    <w:rsid w:val="00591FFE"/>
    <w:pPr>
      <w:shd w:color="auto" w:fill="948a54" w:themeFill="background2" w:themeFillShade="000080" w:val="clear"/>
      <w:spacing w:after="120" w:before="120" w:line="276" w:lineRule="auto"/>
      <w:ind w:left="999" w:hanging="432"/>
      <w:jc w:val="both"/>
    </w:pPr>
    <w:rPr>
      <w:rFonts w:ascii="Arial" w:cs="Arial" w:eastAsia="Arial" w:hAnsi="Arial"/>
      <w:color w:val="000000" w:themeColor="text1"/>
      <w:sz w:val="20"/>
      <w:szCs w:val="20"/>
    </w:rPr>
  </w:style>
  <w:style w:type="paragraph" w:styleId="Nvel2-Opcional" w:customStyle="1">
    <w:name w:val="Nível 2-Opcional"/>
    <w:basedOn w:val="Nvel02"/>
    <w:link w:val="Nvel2-OpcionalChar"/>
    <w:qFormat w:val="1"/>
    <w:rsid w:val="00EE5824"/>
    <w:rPr>
      <w:i w:val="1"/>
      <w:color w:val="ff0000"/>
    </w:rPr>
  </w:style>
  <w:style w:type="character" w:styleId="Nvel2-OpcionalChar" w:customStyle="1">
    <w:name w:val="Nível 2-Opcional Char"/>
    <w:basedOn w:val="Nvel02Char"/>
    <w:link w:val="Nvel2-Opcional"/>
    <w:rsid w:val="00EE5824"/>
    <w:rPr>
      <w:rFonts w:ascii="Arial" w:cs="Arial" w:eastAsia="Arial" w:hAnsi="Arial"/>
      <w:i w:val="1"/>
      <w:iCs w:val="1"/>
      <w:color w:val="ff0000"/>
      <w:shd w:color="auto" w:fill="76923c" w:themeFill="accent3" w:themeFillShade="0000BF" w:val="clear"/>
      <w:lang w:eastAsia="pt-BR"/>
    </w:rPr>
  </w:style>
  <w:style w:type="paragraph" w:styleId="Nvel3-Opcional" w:customStyle="1">
    <w:name w:val="Nível 3-Opcional"/>
    <w:basedOn w:val="Nivel3"/>
    <w:link w:val="Nvel3-OpcionalChar"/>
    <w:qFormat w:val="1"/>
    <w:rsid w:val="00EE5824"/>
    <w:rPr>
      <w:i w:val="1"/>
      <w:color w:val="ff0000"/>
    </w:rPr>
  </w:style>
  <w:style w:type="character" w:styleId="Nvel3-OpcionalChar" w:customStyle="1">
    <w:name w:val="Nível 3-Opcional Char"/>
    <w:basedOn w:val="Nivel3Char"/>
    <w:link w:val="Nvel3-Opcional"/>
    <w:rsid w:val="00EE5824"/>
    <w:rPr>
      <w:rFonts w:ascii="Arial" w:cs="Tahoma" w:hAnsi="Arial"/>
      <w:i w:val="1"/>
      <w:color w:val="ff0000"/>
      <w:szCs w:val="24"/>
      <w:lang w:eastAsia="pt-BR"/>
    </w:rPr>
  </w:style>
  <w:style w:type="paragraph" w:styleId="Nvel1-SemBlack" w:customStyle="1">
    <w:name w:val="Nível 1-Sem Black"/>
    <w:basedOn w:val="Normal"/>
    <w:link w:val="Nvel1-SemBlackChar"/>
    <w:rsid w:val="00243342"/>
    <w:pPr>
      <w:keepNext w:val="1"/>
      <w:keepLines w:val="1"/>
      <w:tabs>
        <w:tab w:val="left" w:pos="567"/>
      </w:tabs>
      <w:spacing w:after="120" w:before="240" w:line="276" w:lineRule="auto"/>
      <w:jc w:val="both"/>
      <w:outlineLvl w:val="1"/>
    </w:pPr>
    <w:rPr>
      <w:rFonts w:ascii="Arial" w:cs="Arial" w:hAnsi="Arial" w:eastAsiaTheme="majorEastAsia"/>
      <w:b w:val="1"/>
      <w:bCs w:val="1"/>
      <w:sz w:val="20"/>
      <w:szCs w:val="20"/>
    </w:rPr>
  </w:style>
  <w:style w:type="character" w:styleId="Nvel1-SemBlackChar" w:customStyle="1">
    <w:name w:val="Nível 1-Sem Black Char"/>
    <w:basedOn w:val="Fontepargpadro"/>
    <w:link w:val="Nvel1-SemBlack"/>
    <w:rsid w:val="00243342"/>
    <w:rPr>
      <w:rFonts w:ascii="Arial" w:cs="Arial" w:hAnsi="Arial" w:eastAsiaTheme="majorEastAsia"/>
      <w:b w:val="1"/>
      <w:bCs w:val="1"/>
      <w:lang w:eastAsia="pt-BR"/>
    </w:rPr>
  </w:style>
  <w:style w:type="paragraph" w:styleId="Nivel2" w:customStyle="1">
    <w:name w:val="Nivel 2"/>
    <w:basedOn w:val="Normal"/>
    <w:link w:val="Nivel2Char"/>
    <w:autoRedefine w:val="1"/>
    <w:rsid w:val="00560FC4"/>
    <w:pPr>
      <w:spacing w:after="120" w:before="120" w:line="276" w:lineRule="auto"/>
      <w:ind w:left="999" w:hanging="432"/>
      <w:jc w:val="both"/>
    </w:pPr>
    <w:rPr>
      <w:rFonts w:ascii="Arial" w:cs="Arial" w:eastAsia="Arial" w:hAnsi="Arial"/>
      <w:color w:val="000000" w:themeColor="text1"/>
      <w:sz w:val="20"/>
      <w:szCs w:val="20"/>
    </w:rPr>
  </w:style>
  <w:style w:type="character" w:styleId="Nivel2Char" w:customStyle="1">
    <w:name w:val="Nivel 2 Char"/>
    <w:basedOn w:val="Fontepargpadro"/>
    <w:link w:val="Nivel2"/>
    <w:locked w:val="1"/>
    <w:rsid w:val="00560FC4"/>
    <w:rPr>
      <w:rFonts w:ascii="Arial" w:cs="Arial" w:eastAsia="Arial" w:hAnsi="Arial"/>
      <w:color w:val="000000" w:themeColor="text1"/>
      <w:lang w:eastAsia="pt-BR"/>
    </w:rPr>
  </w:style>
  <w:style w:type="paragraph" w:styleId="Estilo7" w:customStyle="1">
    <w:name w:val="Estilo7"/>
    <w:basedOn w:val="Nvel02"/>
    <w:qFormat w:val="1"/>
    <w:rsid w:val="00E564A1"/>
  </w:style>
  <w:style w:type="paragraph" w:styleId="Nvel2-Red" w:customStyle="1">
    <w:name w:val="Nível 2 -Red"/>
    <w:basedOn w:val="Nivel2"/>
    <w:autoRedefine w:val="1"/>
    <w:pPr>
      <w:numPr>
        <w:ilvl w:val="1"/>
        <w:numId w:val="7"/>
      </w:numPr>
      <w:suppressAutoHyphens w:val="1"/>
      <w:autoSpaceDN w:val="0"/>
      <w:ind w:left="0" w:firstLine="0"/>
    </w:pPr>
    <w:rPr>
      <w:rFonts w:eastAsia="MS Mincho"/>
      <w:i w:val="1"/>
      <w:iCs w:val="1"/>
      <w:color w:val="ff0000"/>
    </w:rPr>
  </w:style>
  <w:style w:type="character" w:styleId="contentpasted01" w:customStyle="1">
    <w:name w:val="contentpasted01"/>
    <w:basedOn w:val="Fontepargpadro"/>
  </w:style>
  <w:style w:type="character" w:styleId="TextodecomentrioChar1" w:customStyle="1">
    <w:name w:val="Texto de comentário Char1"/>
    <w:basedOn w:val="Fontepargpadro"/>
    <w:uiPriority w:val="99"/>
    <w:qFormat w:val="1"/>
    <w:rPr>
      <w:rFonts w:ascii="Ecofont_Spranq_eco_Sans" w:cs="Tahoma" w:hAnsi="Ecofont_Spranq_eco_Sans"/>
      <w:lang w:eastAsia="pt-BR"/>
    </w:rPr>
  </w:style>
  <w:style w:type="paragraph" w:styleId="Nvel1-SemNum0" w:customStyle="1">
    <w:name w:val="Nível 1-SemNum"/>
    <w:basedOn w:val="Nvel1-SemNum"/>
    <w:link w:val="Nvel1-SemNumChar0"/>
    <w:qFormat w:val="1"/>
    <w:pPr>
      <w:keepNext w:val="1"/>
      <w:keepLines w:val="1"/>
      <w:tabs>
        <w:tab w:val="left" w:pos="-709"/>
        <w:tab w:val="left" w:pos="567"/>
      </w:tabs>
      <w:suppressAutoHyphens w:val="1"/>
      <w:autoSpaceDN w:val="0"/>
      <w:spacing w:before="240"/>
      <w:jc w:val="both"/>
    </w:pPr>
    <w:rPr>
      <w:rFonts w:eastAsia="MS Gothic"/>
      <w:bCs w:val="1"/>
      <w:i w:val="0"/>
      <w:color w:val="auto"/>
    </w:rPr>
  </w:style>
  <w:style w:type="character" w:styleId="Nvel1-SemNumChar0" w:customStyle="1">
    <w:name w:val="Nível 1-SemNum Char"/>
    <w:basedOn w:val="Fontepargpadro"/>
    <w:link w:val="Nvel1-SemNum0"/>
    <w:rPr>
      <w:rFonts w:ascii="Arial" w:cs="Arial" w:eastAsia="MS Gothic" w:hAnsi="Arial"/>
      <w:b w:val="1"/>
      <w:bCs w:val="1"/>
      <w:lang w:eastAsia="pt-BR"/>
    </w:rPr>
  </w:style>
  <w:style w:type="numbering" w:styleId="LFO2" w:customStyle="1">
    <w:name w:val="LFO2"/>
    <w:basedOn w:val="Semlista"/>
    <w:pPr>
      <w:numPr>
        <w:numId w:val="31"/>
      </w:numPr>
    </w:pPr>
  </w:style>
  <w:style w:type="character" w:styleId="Nvel1-SemNumChar1" w:customStyle="1">
    <w:name w:val="Nível 1-Sem Num Char1"/>
    <w:basedOn w:val="Fontepargpadro"/>
    <w:rPr>
      <w:rFonts w:ascii="Arial" w:cs="Arial" w:eastAsia="MS Gothic" w:hAnsi="Arial"/>
      <w:b w:val="1"/>
      <w:bCs w:val="1"/>
      <w:color w:val="ff0000"/>
      <w:sz w:val="28"/>
      <w:szCs w:val="28"/>
      <w:lang w:eastAsia="pt-BR"/>
    </w:rPr>
  </w:style>
  <w:style w:type="character" w:styleId="Nivel01Char1" w:customStyle="1">
    <w:name w:val="Nivel 01 Char1"/>
    <w:basedOn w:val="Fontepargpadro"/>
    <w:rPr>
      <w:rFonts w:ascii="Arial" w:cs="Arial" w:eastAsia="MS Gothic" w:hAnsi="Arial"/>
      <w:b w:val="1"/>
      <w:bCs w:val="1"/>
      <w:color w:val="365f91"/>
      <w:sz w:val="28"/>
      <w:szCs w:val="28"/>
      <w:lang w:eastAsia="pt-BR"/>
    </w:rPr>
  </w:style>
  <w:style w:type="character" w:styleId="Nivel3Char1" w:customStyle="1">
    <w:name w:val="Nivel 3 Char1"/>
    <w:basedOn w:val="Fontepargpadro"/>
    <w:rPr>
      <w:rFonts w:ascii="Arial" w:cs="Arial" w:hAnsi="Arial"/>
      <w:color w:val="000000"/>
      <w:lang w:eastAsia="pt-BR"/>
    </w:rPr>
  </w:style>
  <w:style w:type="character" w:styleId="Nivel4Char1" w:customStyle="1">
    <w:name w:val="Nivel 4 Char1"/>
    <w:basedOn w:val="Nivel3Char1"/>
    <w:rPr>
      <w:rFonts w:ascii="Arial" w:cs="Arial" w:hAnsi="Arial"/>
      <w:color w:val="000000"/>
      <w:lang w:eastAsia="pt-BR"/>
    </w:rPr>
  </w:style>
  <w:style w:type="character" w:styleId="cf01" w:customStyle="1">
    <w:name w:val="cf01"/>
    <w:basedOn w:val="Fontepargpadro"/>
    <w:rPr>
      <w:rFonts w:ascii="Segoe UI" w:cs="Segoe UI" w:hAnsi="Segoe UI" w:hint="default"/>
      <w:b w:val="1"/>
      <w:bCs w:val="1"/>
      <w:i w:val="1"/>
      <w:iCs w:val="1"/>
      <w:sz w:val="18"/>
      <w:szCs w:val="18"/>
    </w:rPr>
  </w:style>
  <w:style w:type="paragraph" w:styleId="tabelatextocentralizado" w:customStyle="1">
    <w:name w:val="tabela_texto_centralizado"/>
    <w:basedOn w:val="Normal"/>
    <w:uiPriority w:val="99"/>
    <w:semiHidden w:val="1"/>
    <w:rPr>
      <w:rFonts w:ascii="Calibri" w:cs="Calibri" w:hAnsi="Calibri" w:eastAsiaTheme="minorHAnsi"/>
      <w:sz w:val="22"/>
      <w:szCs w:val="22"/>
    </w:rPr>
  </w:style>
  <w:style w:type="paragraph" w:styleId="contentpasted0" w:customStyle="1">
    <w:name w:val="contentpasted0"/>
    <w:basedOn w:val="Normal"/>
    <w:uiPriority w:val="99"/>
    <w:semiHidden w:val="1"/>
    <w:rPr>
      <w:rFonts w:ascii="Calibri" w:cs="Calibri" w:hAnsi="Calibri" w:eastAsiaTheme="minorHAnsi"/>
      <w:sz w:val="22"/>
      <w:szCs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jX+25ozmHmmaOJ4XNvpFinEnBA==">CgMxLjAyDmguNmV4c21icGlzenZhMg5oLm5hdGNiODZrZWpiZzIOaC5xYWxvMHl4ZXkxaHUyDWgudTVvMG4ycmsydXMyDmguaTRoczVkeWZsaTQyMg5oLmlucmF3OXZudzZqeDIOaC41ZngxcDl1MjRrMmQyDmguY2hmbGpiNDF3cHpvMg5oLnVsaWZsbXhsdTRsOTIOaC51OGhobmhsaXBjMm8yDmguYjJrMWY2d2hvaWF5Mg5oLmdyMXlhaWx3dDljNjIOaC51bjhpcHFiNm80ZmMyDmguOHYyNmpjd3gwa3RpMg5oLjM1ZnplazhrNHlieDIOaC4zNTcwbjY2YzJhY2gyDmgua20wODZlMncyNnYxMg5oLjI5cmkzbzhnM210ajIOaC5kNnlnZjhxemlzM3IyDmguYnFtbTYwMzU2a3BvOAByITEtU2ZOY1J5UlAxOU9XVHJOOGJ5eXQzX0lqYkpKOV9k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2025-09-19T20:16:00Z</dcterms:created>
</cp:coreProperties>
</file>